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rPr>
        <w:id w:val="1607922797"/>
        <w:docPartObj>
          <w:docPartGallery w:val="Table of Contents"/>
          <w:docPartUnique/>
        </w:docPartObj>
      </w:sdtPr>
      <w:sdtEndPr>
        <w:rPr>
          <w:b/>
          <w:bCs/>
          <w:noProof/>
        </w:rPr>
      </w:sdtEndPr>
      <w:sdtContent>
        <w:p w14:paraId="54CC052E" w14:textId="1F91954D" w:rsidR="00E53C21" w:rsidRPr="005427A8" w:rsidRDefault="00E53C21" w:rsidP="005427A8">
          <w:pPr>
            <w:pStyle w:val="TOCHeading"/>
            <w:spacing w:line="360" w:lineRule="auto"/>
            <w:rPr>
              <w:rFonts w:ascii="Tahoma" w:hAnsi="Tahoma" w:cs="Tahoma"/>
              <w:b/>
              <w:color w:val="53565A"/>
              <w:sz w:val="24"/>
              <w:szCs w:val="24"/>
            </w:rPr>
          </w:pPr>
          <w:r w:rsidRPr="005427A8">
            <w:rPr>
              <w:rFonts w:ascii="Tahoma" w:hAnsi="Tahoma" w:cs="Tahoma"/>
              <w:b/>
              <w:color w:val="53565A"/>
              <w:sz w:val="24"/>
              <w:szCs w:val="24"/>
            </w:rPr>
            <w:t>Contents</w:t>
          </w:r>
        </w:p>
        <w:p w14:paraId="58939FF1" w14:textId="75BD6A1F" w:rsidR="00D2605A" w:rsidRPr="002C18C5" w:rsidRDefault="00E53C21">
          <w:pPr>
            <w:pStyle w:val="TOC3"/>
            <w:tabs>
              <w:tab w:val="right" w:leader="dot" w:pos="9350"/>
            </w:tabs>
            <w:rPr>
              <w:rFonts w:ascii="Tahoma" w:eastAsiaTheme="minorEastAsia" w:hAnsi="Tahoma" w:cs="Tahoma"/>
              <w:noProof/>
              <w:sz w:val="20"/>
              <w:szCs w:val="20"/>
            </w:rPr>
          </w:pPr>
          <w:r w:rsidRPr="002C18C5">
            <w:rPr>
              <w:rFonts w:ascii="Tahoma" w:hAnsi="Tahoma" w:cs="Tahoma"/>
              <w:sz w:val="20"/>
              <w:szCs w:val="20"/>
            </w:rPr>
            <w:fldChar w:fldCharType="begin"/>
          </w:r>
          <w:r w:rsidRPr="002C18C5">
            <w:rPr>
              <w:rFonts w:ascii="Tahoma" w:hAnsi="Tahoma" w:cs="Tahoma"/>
              <w:sz w:val="20"/>
              <w:szCs w:val="20"/>
            </w:rPr>
            <w:instrText xml:space="preserve"> TOC \o "1-3" \h \z \u </w:instrText>
          </w:r>
          <w:r w:rsidRPr="002C18C5">
            <w:rPr>
              <w:rFonts w:ascii="Tahoma" w:hAnsi="Tahoma" w:cs="Tahoma"/>
              <w:sz w:val="20"/>
              <w:szCs w:val="20"/>
            </w:rPr>
            <w:fldChar w:fldCharType="separate"/>
          </w:r>
          <w:hyperlink w:anchor="_Toc444610557" w:history="1">
            <w:r w:rsidR="00D2605A" w:rsidRPr="002C18C5">
              <w:rPr>
                <w:rStyle w:val="Hyperlink"/>
                <w:rFonts w:ascii="Tahoma" w:hAnsi="Tahoma" w:cs="Tahoma"/>
                <w:noProof/>
                <w:sz w:val="20"/>
                <w:szCs w:val="20"/>
              </w:rPr>
              <w:t>Open Items From Feb 4 Meeting</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_Toc444610557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2</w:t>
            </w:r>
            <w:r w:rsidR="00D2605A" w:rsidRPr="002C18C5">
              <w:rPr>
                <w:rFonts w:ascii="Tahoma" w:hAnsi="Tahoma" w:cs="Tahoma"/>
                <w:noProof/>
                <w:webHidden/>
                <w:sz w:val="20"/>
                <w:szCs w:val="20"/>
              </w:rPr>
              <w:fldChar w:fldCharType="end"/>
            </w:r>
          </w:hyperlink>
        </w:p>
        <w:p w14:paraId="326BC9AD"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58" w:history="1">
            <w:r w:rsidR="00D2605A" w:rsidRPr="002C18C5">
              <w:rPr>
                <w:rStyle w:val="Hyperlink"/>
                <w:rFonts w:ascii="Tahoma" w:hAnsi="Tahoma" w:cs="Tahoma"/>
                <w:noProof/>
                <w:sz w:val="20"/>
                <w:szCs w:val="20"/>
              </w:rPr>
              <w:t>What is accessibility?</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_Toc444610558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4</w:t>
            </w:r>
            <w:r w:rsidR="00D2605A" w:rsidRPr="002C18C5">
              <w:rPr>
                <w:rFonts w:ascii="Tahoma" w:hAnsi="Tahoma" w:cs="Tahoma"/>
                <w:noProof/>
                <w:webHidden/>
                <w:sz w:val="20"/>
                <w:szCs w:val="20"/>
              </w:rPr>
              <w:fldChar w:fldCharType="end"/>
            </w:r>
          </w:hyperlink>
        </w:p>
        <w:p w14:paraId="6C24C59D"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59" w:history="1">
            <w:r w:rsidR="00D2605A" w:rsidRPr="002C18C5">
              <w:rPr>
                <w:rStyle w:val="Hyperlink"/>
                <w:rFonts w:ascii="Tahoma" w:hAnsi="Tahoma" w:cs="Tahoma"/>
                <w:noProof/>
                <w:sz w:val="20"/>
                <w:szCs w:val="20"/>
              </w:rPr>
              <w:t>Accessibility definitions</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_Toc444610559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5</w:t>
            </w:r>
            <w:r w:rsidR="00D2605A" w:rsidRPr="002C18C5">
              <w:rPr>
                <w:rFonts w:ascii="Tahoma" w:hAnsi="Tahoma" w:cs="Tahoma"/>
                <w:noProof/>
                <w:webHidden/>
                <w:sz w:val="20"/>
                <w:szCs w:val="20"/>
              </w:rPr>
              <w:fldChar w:fldCharType="end"/>
            </w:r>
          </w:hyperlink>
        </w:p>
        <w:p w14:paraId="59BE1B15"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0" w:history="1">
            <w:r w:rsidR="00D2605A" w:rsidRPr="002C18C5">
              <w:rPr>
                <w:rStyle w:val="Hyperlink"/>
                <w:rFonts w:ascii="Tahoma" w:hAnsi="Tahoma" w:cs="Tahoma"/>
                <w:noProof/>
                <w:sz w:val="20"/>
                <w:szCs w:val="20"/>
              </w:rPr>
              <w:t>Is visionCMS accessible?</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_Toc444610560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5</w:t>
            </w:r>
            <w:r w:rsidR="00D2605A" w:rsidRPr="002C18C5">
              <w:rPr>
                <w:rFonts w:ascii="Tahoma" w:hAnsi="Tahoma" w:cs="Tahoma"/>
                <w:noProof/>
                <w:webHidden/>
                <w:sz w:val="20"/>
                <w:szCs w:val="20"/>
              </w:rPr>
              <w:fldChar w:fldCharType="end"/>
            </w:r>
          </w:hyperlink>
        </w:p>
        <w:p w14:paraId="6D21E8FD"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1" w:history="1">
            <w:r w:rsidR="00D2605A" w:rsidRPr="002C18C5">
              <w:rPr>
                <w:rStyle w:val="Hyperlink"/>
                <w:rFonts w:ascii="Tahoma" w:hAnsi="Tahoma" w:cs="Tahoma"/>
                <w:noProof/>
                <w:sz w:val="20"/>
                <w:szCs w:val="20"/>
              </w:rPr>
              <w:t>Questions you can ask about accessibility</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_Toc444610561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7</w:t>
            </w:r>
            <w:r w:rsidR="00D2605A" w:rsidRPr="002C18C5">
              <w:rPr>
                <w:rFonts w:ascii="Tahoma" w:hAnsi="Tahoma" w:cs="Tahoma"/>
                <w:noProof/>
                <w:webHidden/>
                <w:sz w:val="20"/>
                <w:szCs w:val="20"/>
              </w:rPr>
              <w:fldChar w:fldCharType="end"/>
            </w:r>
          </w:hyperlink>
        </w:p>
        <w:p w14:paraId="48F4357C"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2" w:history="1">
            <w:r w:rsidR="00D2605A" w:rsidRPr="002C18C5">
              <w:rPr>
                <w:rStyle w:val="Hyperlink"/>
                <w:rFonts w:ascii="Tahoma" w:hAnsi="Tahoma" w:cs="Tahoma"/>
                <w:noProof/>
                <w:sz w:val="20"/>
                <w:szCs w:val="20"/>
              </w:rPr>
              <w:t>Background information on Americans with disabilities</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_Toc444610562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8</w:t>
            </w:r>
            <w:r w:rsidR="00D2605A" w:rsidRPr="002C18C5">
              <w:rPr>
                <w:rFonts w:ascii="Tahoma" w:hAnsi="Tahoma" w:cs="Tahoma"/>
                <w:noProof/>
                <w:webHidden/>
                <w:sz w:val="20"/>
                <w:szCs w:val="20"/>
              </w:rPr>
              <w:fldChar w:fldCharType="end"/>
            </w:r>
          </w:hyperlink>
        </w:p>
        <w:p w14:paraId="5BB4AE63"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3" w:history="1">
            <w:r w:rsidR="00D2605A" w:rsidRPr="002C18C5">
              <w:rPr>
                <w:rStyle w:val="Hyperlink"/>
                <w:rFonts w:ascii="Tahoma" w:hAnsi="Tahoma" w:cs="Tahoma"/>
                <w:noProof/>
                <w:sz w:val="20"/>
                <w:szCs w:val="20"/>
              </w:rPr>
              <w:t>WCAG 2.0 practical guidelines for web content owners</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_Toc444610563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9</w:t>
            </w:r>
            <w:r w:rsidR="00D2605A" w:rsidRPr="002C18C5">
              <w:rPr>
                <w:rFonts w:ascii="Tahoma" w:hAnsi="Tahoma" w:cs="Tahoma"/>
                <w:noProof/>
                <w:webHidden/>
                <w:sz w:val="20"/>
                <w:szCs w:val="20"/>
              </w:rPr>
              <w:fldChar w:fldCharType="end"/>
            </w:r>
          </w:hyperlink>
        </w:p>
        <w:p w14:paraId="3D92EBB9"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4" w:history="1">
            <w:r w:rsidR="00D2605A" w:rsidRPr="002C18C5">
              <w:rPr>
                <w:rStyle w:val="Hyperlink"/>
                <w:rFonts w:ascii="Tahoma" w:hAnsi="Tahoma" w:cs="Tahoma"/>
                <w:noProof/>
                <w:sz w:val="20"/>
                <w:szCs w:val="20"/>
              </w:rPr>
              <w:t>Technical changes made to visionCMS code for WCAG 2.0 compliance</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_Toc444610564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10</w:t>
            </w:r>
            <w:r w:rsidR="00D2605A" w:rsidRPr="002C18C5">
              <w:rPr>
                <w:rFonts w:ascii="Tahoma" w:hAnsi="Tahoma" w:cs="Tahoma"/>
                <w:noProof/>
                <w:webHidden/>
                <w:sz w:val="20"/>
                <w:szCs w:val="20"/>
              </w:rPr>
              <w:fldChar w:fldCharType="end"/>
            </w:r>
          </w:hyperlink>
        </w:p>
        <w:p w14:paraId="4869F74A"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5" w:history="1">
            <w:r w:rsidR="00D2605A" w:rsidRPr="002C18C5">
              <w:rPr>
                <w:rStyle w:val="Hyperlink"/>
                <w:rFonts w:ascii="Tahoma" w:hAnsi="Tahoma" w:cs="Tahoma"/>
                <w:noProof/>
                <w:sz w:val="20"/>
                <w:szCs w:val="20"/>
              </w:rPr>
              <w:t>Scoping and pricing to support launching WCAG 2.0 sites - External</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_Toc444610565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11</w:t>
            </w:r>
            <w:r w:rsidR="00D2605A" w:rsidRPr="002C18C5">
              <w:rPr>
                <w:rFonts w:ascii="Tahoma" w:hAnsi="Tahoma" w:cs="Tahoma"/>
                <w:noProof/>
                <w:webHidden/>
                <w:sz w:val="20"/>
                <w:szCs w:val="20"/>
              </w:rPr>
              <w:fldChar w:fldCharType="end"/>
            </w:r>
          </w:hyperlink>
        </w:p>
        <w:p w14:paraId="2440BEFB"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6" w:history="1">
            <w:r w:rsidR="00D2605A" w:rsidRPr="002C18C5">
              <w:rPr>
                <w:rStyle w:val="Hyperlink"/>
                <w:rFonts w:ascii="Tahoma" w:hAnsi="Tahoma" w:cs="Tahoma"/>
                <w:noProof/>
                <w:sz w:val="20"/>
                <w:szCs w:val="20"/>
              </w:rPr>
              <w:t>Scoping and pricing to support launching WCAG 2.0 sites - Internal</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_Toc444610566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12</w:t>
            </w:r>
            <w:r w:rsidR="00D2605A" w:rsidRPr="002C18C5">
              <w:rPr>
                <w:rFonts w:ascii="Tahoma" w:hAnsi="Tahoma" w:cs="Tahoma"/>
                <w:noProof/>
                <w:webHidden/>
                <w:sz w:val="20"/>
                <w:szCs w:val="20"/>
              </w:rPr>
              <w:fldChar w:fldCharType="end"/>
            </w:r>
          </w:hyperlink>
        </w:p>
        <w:p w14:paraId="62EB68A4"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7" w:history="1">
            <w:r w:rsidR="00D2605A" w:rsidRPr="002C18C5">
              <w:rPr>
                <w:rStyle w:val="Hyperlink"/>
                <w:rFonts w:ascii="Tahoma" w:hAnsi="Tahoma" w:cs="Tahoma"/>
                <w:noProof/>
                <w:sz w:val="20"/>
                <w:szCs w:val="20"/>
              </w:rPr>
              <w:t>Considerations and challenges when complying with WCAG 2.0 A, AA, AAA</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_Toc444610567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14</w:t>
            </w:r>
            <w:r w:rsidR="00D2605A" w:rsidRPr="002C18C5">
              <w:rPr>
                <w:rFonts w:ascii="Tahoma" w:hAnsi="Tahoma" w:cs="Tahoma"/>
                <w:noProof/>
                <w:webHidden/>
                <w:sz w:val="20"/>
                <w:szCs w:val="20"/>
              </w:rPr>
              <w:fldChar w:fldCharType="end"/>
            </w:r>
          </w:hyperlink>
        </w:p>
        <w:p w14:paraId="7C1A4406"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8" w:history="1">
            <w:r w:rsidR="00D2605A" w:rsidRPr="002C18C5">
              <w:rPr>
                <w:rStyle w:val="Hyperlink"/>
                <w:rFonts w:ascii="Tahoma" w:hAnsi="Tahoma" w:cs="Tahoma"/>
                <w:noProof/>
                <w:sz w:val="20"/>
                <w:szCs w:val="20"/>
              </w:rPr>
              <w:t>What do we say about accessibility in proposals or on the website?</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_Toc444610568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16</w:t>
            </w:r>
            <w:r w:rsidR="00D2605A" w:rsidRPr="002C18C5">
              <w:rPr>
                <w:rFonts w:ascii="Tahoma" w:hAnsi="Tahoma" w:cs="Tahoma"/>
                <w:noProof/>
                <w:webHidden/>
                <w:sz w:val="20"/>
                <w:szCs w:val="20"/>
              </w:rPr>
              <w:fldChar w:fldCharType="end"/>
            </w:r>
          </w:hyperlink>
        </w:p>
        <w:p w14:paraId="16B0A254"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69" w:history="1">
            <w:r w:rsidR="00D2605A" w:rsidRPr="002C18C5">
              <w:rPr>
                <w:rStyle w:val="Hyperlink"/>
                <w:rFonts w:ascii="Tahoma" w:hAnsi="Tahoma" w:cs="Tahoma"/>
                <w:noProof/>
                <w:sz w:val="20"/>
                <w:szCs w:val="20"/>
              </w:rPr>
              <w:t>Nueces County</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_Toc444610569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17</w:t>
            </w:r>
            <w:r w:rsidR="00D2605A" w:rsidRPr="002C18C5">
              <w:rPr>
                <w:rFonts w:ascii="Tahoma" w:hAnsi="Tahoma" w:cs="Tahoma"/>
                <w:noProof/>
                <w:webHidden/>
                <w:sz w:val="20"/>
                <w:szCs w:val="20"/>
              </w:rPr>
              <w:fldChar w:fldCharType="end"/>
            </w:r>
          </w:hyperlink>
        </w:p>
        <w:p w14:paraId="115025A5"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70" w:history="1">
            <w:r w:rsidR="00D2605A" w:rsidRPr="002C18C5">
              <w:rPr>
                <w:rStyle w:val="Hyperlink"/>
                <w:rFonts w:ascii="Tahoma" w:hAnsi="Tahoma" w:cs="Tahoma"/>
                <w:noProof/>
                <w:sz w:val="20"/>
                <w:szCs w:val="20"/>
              </w:rPr>
              <w:t>Run your own accessibility reports</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_Toc444610570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19</w:t>
            </w:r>
            <w:r w:rsidR="00D2605A" w:rsidRPr="002C18C5">
              <w:rPr>
                <w:rFonts w:ascii="Tahoma" w:hAnsi="Tahoma" w:cs="Tahoma"/>
                <w:noProof/>
                <w:webHidden/>
                <w:sz w:val="20"/>
                <w:szCs w:val="20"/>
              </w:rPr>
              <w:fldChar w:fldCharType="end"/>
            </w:r>
          </w:hyperlink>
        </w:p>
        <w:p w14:paraId="4AC0D61A"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71" w:history="1">
            <w:r w:rsidR="00D2605A" w:rsidRPr="002C18C5">
              <w:rPr>
                <w:rStyle w:val="Hyperlink"/>
                <w:rFonts w:ascii="Tahoma" w:hAnsi="Tahoma" w:cs="Tahoma"/>
                <w:noProof/>
                <w:sz w:val="20"/>
                <w:szCs w:val="20"/>
              </w:rPr>
              <w:t>VPAT (Voluntary Product Accessibility Template)</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_Toc444610571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20</w:t>
            </w:r>
            <w:r w:rsidR="00D2605A" w:rsidRPr="002C18C5">
              <w:rPr>
                <w:rFonts w:ascii="Tahoma" w:hAnsi="Tahoma" w:cs="Tahoma"/>
                <w:noProof/>
                <w:webHidden/>
                <w:sz w:val="20"/>
                <w:szCs w:val="20"/>
              </w:rPr>
              <w:fldChar w:fldCharType="end"/>
            </w:r>
          </w:hyperlink>
        </w:p>
        <w:p w14:paraId="62E26EE5"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72" w:history="1">
            <w:r w:rsidR="00D2605A" w:rsidRPr="002C18C5">
              <w:rPr>
                <w:rStyle w:val="Hyperlink"/>
                <w:rFonts w:ascii="Tahoma" w:hAnsi="Tahoma" w:cs="Tahoma"/>
                <w:noProof/>
                <w:sz w:val="20"/>
                <w:szCs w:val="20"/>
              </w:rPr>
              <w:t>Where can I get more information on accessibility?</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_Toc444610572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21</w:t>
            </w:r>
            <w:r w:rsidR="00D2605A" w:rsidRPr="002C18C5">
              <w:rPr>
                <w:rFonts w:ascii="Tahoma" w:hAnsi="Tahoma" w:cs="Tahoma"/>
                <w:noProof/>
                <w:webHidden/>
                <w:sz w:val="20"/>
                <w:szCs w:val="20"/>
              </w:rPr>
              <w:fldChar w:fldCharType="end"/>
            </w:r>
          </w:hyperlink>
        </w:p>
        <w:p w14:paraId="23C54406" w14:textId="77777777" w:rsidR="00D2605A" w:rsidRPr="002C18C5" w:rsidRDefault="004F31A3">
          <w:pPr>
            <w:pStyle w:val="TOC3"/>
            <w:tabs>
              <w:tab w:val="right" w:leader="dot" w:pos="9350"/>
            </w:tabs>
            <w:rPr>
              <w:rFonts w:ascii="Tahoma" w:eastAsiaTheme="minorEastAsia" w:hAnsi="Tahoma" w:cs="Tahoma"/>
              <w:noProof/>
              <w:sz w:val="20"/>
              <w:szCs w:val="20"/>
            </w:rPr>
          </w:pPr>
          <w:hyperlink w:anchor="_Toc444610573" w:history="1">
            <w:r w:rsidR="00D2605A" w:rsidRPr="002C18C5">
              <w:rPr>
                <w:rStyle w:val="Hyperlink"/>
                <w:rFonts w:ascii="Tahoma" w:hAnsi="Tahoma" w:cs="Tahoma"/>
                <w:noProof/>
                <w:sz w:val="20"/>
                <w:szCs w:val="20"/>
              </w:rPr>
              <w:t>Content needed for training</w:t>
            </w:r>
            <w:r w:rsidR="00D2605A" w:rsidRPr="002C18C5">
              <w:rPr>
                <w:rFonts w:ascii="Tahoma" w:hAnsi="Tahoma" w:cs="Tahoma"/>
                <w:noProof/>
                <w:webHidden/>
                <w:sz w:val="20"/>
                <w:szCs w:val="20"/>
              </w:rPr>
              <w:tab/>
            </w:r>
            <w:r w:rsidR="00D2605A" w:rsidRPr="002C18C5">
              <w:rPr>
                <w:rFonts w:ascii="Tahoma" w:hAnsi="Tahoma" w:cs="Tahoma"/>
                <w:noProof/>
                <w:webHidden/>
                <w:sz w:val="20"/>
                <w:szCs w:val="20"/>
              </w:rPr>
              <w:fldChar w:fldCharType="begin"/>
            </w:r>
            <w:r w:rsidR="00D2605A" w:rsidRPr="002C18C5">
              <w:rPr>
                <w:rFonts w:ascii="Tahoma" w:hAnsi="Tahoma" w:cs="Tahoma"/>
                <w:noProof/>
                <w:webHidden/>
                <w:sz w:val="20"/>
                <w:szCs w:val="20"/>
              </w:rPr>
              <w:instrText xml:space="preserve"> PAGEREF _Toc444610573 \h </w:instrText>
            </w:r>
            <w:r w:rsidR="00D2605A" w:rsidRPr="002C18C5">
              <w:rPr>
                <w:rFonts w:ascii="Tahoma" w:hAnsi="Tahoma" w:cs="Tahoma"/>
                <w:noProof/>
                <w:webHidden/>
                <w:sz w:val="20"/>
                <w:szCs w:val="20"/>
              </w:rPr>
            </w:r>
            <w:r w:rsidR="00D2605A" w:rsidRPr="002C18C5">
              <w:rPr>
                <w:rFonts w:ascii="Tahoma" w:hAnsi="Tahoma" w:cs="Tahoma"/>
                <w:noProof/>
                <w:webHidden/>
                <w:sz w:val="20"/>
                <w:szCs w:val="20"/>
              </w:rPr>
              <w:fldChar w:fldCharType="separate"/>
            </w:r>
            <w:r w:rsidR="00D2605A" w:rsidRPr="002C18C5">
              <w:rPr>
                <w:rFonts w:ascii="Tahoma" w:hAnsi="Tahoma" w:cs="Tahoma"/>
                <w:noProof/>
                <w:webHidden/>
                <w:sz w:val="20"/>
                <w:szCs w:val="20"/>
              </w:rPr>
              <w:t>22</w:t>
            </w:r>
            <w:r w:rsidR="00D2605A" w:rsidRPr="002C18C5">
              <w:rPr>
                <w:rFonts w:ascii="Tahoma" w:hAnsi="Tahoma" w:cs="Tahoma"/>
                <w:noProof/>
                <w:webHidden/>
                <w:sz w:val="20"/>
                <w:szCs w:val="20"/>
              </w:rPr>
              <w:fldChar w:fldCharType="end"/>
            </w:r>
          </w:hyperlink>
        </w:p>
        <w:p w14:paraId="00C508C0" w14:textId="34A1B53A" w:rsidR="00E53C21" w:rsidRDefault="00E53C21" w:rsidP="00E53C21">
          <w:r w:rsidRPr="002C18C5">
            <w:rPr>
              <w:rFonts w:ascii="Tahoma" w:hAnsi="Tahoma" w:cs="Tahoma"/>
              <w:b/>
              <w:bCs/>
              <w:noProof/>
              <w:sz w:val="20"/>
              <w:szCs w:val="20"/>
            </w:rPr>
            <w:fldChar w:fldCharType="end"/>
          </w:r>
        </w:p>
      </w:sdtContent>
    </w:sdt>
    <w:p w14:paraId="266506A0" w14:textId="679AD9EC" w:rsidR="00D508C1" w:rsidRDefault="00D508C1">
      <w:pPr>
        <w:rPr>
          <w:rFonts w:ascii="Avenir-Heavy" w:eastAsia="Times New Roman" w:hAnsi="Avenir-Heavy" w:cs="Times New Roman"/>
          <w:bCs/>
          <w:color w:val="EFA30B"/>
          <w:sz w:val="24"/>
          <w:szCs w:val="26"/>
          <w:u w:val="single"/>
        </w:rPr>
      </w:pPr>
      <w:r>
        <w:br w:type="page"/>
      </w:r>
    </w:p>
    <w:p w14:paraId="4A03FCC0" w14:textId="2C24D478" w:rsidR="00D508C1" w:rsidRPr="00835502" w:rsidRDefault="00D508C1" w:rsidP="00835502">
      <w:pPr>
        <w:pStyle w:val="Heading3inTOC"/>
      </w:pPr>
      <w:bookmarkStart w:id="0" w:name="_Toc444610557"/>
      <w:r w:rsidRPr="00835502">
        <w:lastRenderedPageBreak/>
        <w:t xml:space="preserve">Open Items </w:t>
      </w:r>
      <w:proofErr w:type="gramStart"/>
      <w:r w:rsidRPr="00835502">
        <w:t>From</w:t>
      </w:r>
      <w:proofErr w:type="gramEnd"/>
      <w:r w:rsidRPr="00835502">
        <w:t xml:space="preserve"> Feb 4 Meeting</w:t>
      </w:r>
      <w:bookmarkEnd w:id="0"/>
    </w:p>
    <w:p w14:paraId="530D5043" w14:textId="77777777" w:rsidR="00D508C1" w:rsidRPr="002C18C5" w:rsidRDefault="00D508C1" w:rsidP="002C18C5">
      <w:pPr>
        <w:pStyle w:val="BodyText"/>
      </w:pPr>
      <w:r w:rsidRPr="002C18C5">
        <w:t>Meeting with Tom, Ashley, Denise, Jake, Sherry and Maria</w:t>
      </w:r>
    </w:p>
    <w:p w14:paraId="504706AA" w14:textId="40CCF561" w:rsidR="00D508C1" w:rsidRPr="002C18C5" w:rsidRDefault="00D508C1" w:rsidP="002C18C5">
      <w:pPr>
        <w:pStyle w:val="BodyText"/>
      </w:pPr>
      <w:r w:rsidRPr="002C18C5">
        <w:t>Here are the open items I noted from our meeting:</w:t>
      </w:r>
    </w:p>
    <w:p w14:paraId="14EEA27F" w14:textId="4FD78292" w:rsidR="00D508C1" w:rsidRPr="002C18C5" w:rsidRDefault="00D508C1" w:rsidP="00435EE5">
      <w:pPr>
        <w:pStyle w:val="BodyText"/>
        <w:numPr>
          <w:ilvl w:val="0"/>
          <w:numId w:val="5"/>
        </w:numPr>
      </w:pPr>
      <w:r w:rsidRPr="002C18C5">
        <w:t>Legal contract wording – Katrina</w:t>
      </w:r>
    </w:p>
    <w:p w14:paraId="008C30E0" w14:textId="6C34C60E" w:rsidR="00D508C1" w:rsidRPr="002C18C5" w:rsidRDefault="00D508C1" w:rsidP="00435EE5">
      <w:pPr>
        <w:pStyle w:val="BodyText"/>
        <w:numPr>
          <w:ilvl w:val="0"/>
          <w:numId w:val="5"/>
        </w:numPr>
      </w:pPr>
      <w:r w:rsidRPr="002C18C5">
        <w:t>Proposal wording – Denise/Ashley</w:t>
      </w:r>
    </w:p>
    <w:p w14:paraId="005AFFFB" w14:textId="77777777" w:rsidR="00D508C1" w:rsidRPr="002C18C5" w:rsidRDefault="00D508C1" w:rsidP="00435EE5">
      <w:pPr>
        <w:pStyle w:val="BodyText"/>
        <w:numPr>
          <w:ilvl w:val="0"/>
          <w:numId w:val="5"/>
        </w:numPr>
      </w:pPr>
      <w:r w:rsidRPr="002C18C5">
        <w:t>List of technical changes in CMS – Denise/Jake</w:t>
      </w:r>
    </w:p>
    <w:p w14:paraId="3A16F27B" w14:textId="4F88B7C3" w:rsidR="00D508C1" w:rsidRPr="002C18C5" w:rsidRDefault="00D508C1" w:rsidP="00435EE5">
      <w:pPr>
        <w:pStyle w:val="BodyText"/>
        <w:numPr>
          <w:ilvl w:val="0"/>
          <w:numId w:val="5"/>
        </w:numPr>
      </w:pPr>
      <w:r w:rsidRPr="002C18C5">
        <w:t>Rancho Cordova Questionnaire –</w:t>
      </w:r>
      <w:r w:rsidR="00566AFB" w:rsidRPr="002C18C5">
        <w:t xml:space="preserve"> Sherry, if she still has it?</w:t>
      </w:r>
    </w:p>
    <w:p w14:paraId="346635A8" w14:textId="4BFFF9F8" w:rsidR="00D508C1" w:rsidRPr="002C18C5" w:rsidRDefault="00D508C1" w:rsidP="00435EE5">
      <w:pPr>
        <w:pStyle w:val="BodyText"/>
        <w:numPr>
          <w:ilvl w:val="0"/>
          <w:numId w:val="5"/>
        </w:numPr>
      </w:pPr>
      <w:r w:rsidRPr="002C18C5">
        <w:t>Accessibility webpage standard – Tom</w:t>
      </w:r>
    </w:p>
    <w:p w14:paraId="64A1D0C3" w14:textId="77777777" w:rsidR="00D508C1" w:rsidRPr="002C18C5" w:rsidRDefault="00D508C1" w:rsidP="00435EE5">
      <w:pPr>
        <w:pStyle w:val="BodyText"/>
        <w:numPr>
          <w:ilvl w:val="0"/>
          <w:numId w:val="5"/>
        </w:numPr>
      </w:pPr>
      <w:r w:rsidRPr="002C18C5">
        <w:t>Practical guidelines for accessibility – Tom/Denise</w:t>
      </w:r>
    </w:p>
    <w:p w14:paraId="3F9EF980" w14:textId="4B098C6B" w:rsidR="00D508C1" w:rsidRPr="002C18C5" w:rsidRDefault="00D508C1" w:rsidP="00435EE5">
      <w:pPr>
        <w:pStyle w:val="BodyText"/>
        <w:numPr>
          <w:ilvl w:val="0"/>
          <w:numId w:val="5"/>
        </w:numPr>
      </w:pPr>
      <w:r w:rsidRPr="002C18C5">
        <w:t>FAQs – Denise</w:t>
      </w:r>
    </w:p>
    <w:p w14:paraId="50D68B6D" w14:textId="723F3335" w:rsidR="00D508C1" w:rsidRPr="002C18C5" w:rsidRDefault="00D508C1" w:rsidP="00435EE5">
      <w:pPr>
        <w:pStyle w:val="BodyText"/>
        <w:numPr>
          <w:ilvl w:val="0"/>
          <w:numId w:val="5"/>
        </w:numPr>
      </w:pPr>
      <w:r w:rsidRPr="002C18C5">
        <w:t>Considerations, examples and trade-offs – Denise (by 2/11)</w:t>
      </w:r>
    </w:p>
    <w:p w14:paraId="18C3821F" w14:textId="4D00ABCD" w:rsidR="00D508C1" w:rsidRPr="002C18C5" w:rsidRDefault="00D508C1" w:rsidP="00435EE5">
      <w:pPr>
        <w:pStyle w:val="BodyText"/>
        <w:numPr>
          <w:ilvl w:val="1"/>
          <w:numId w:val="5"/>
        </w:numPr>
      </w:pPr>
      <w:r w:rsidRPr="002C18C5">
        <w:t>High level for clients</w:t>
      </w:r>
    </w:p>
    <w:p w14:paraId="1F63A6BF" w14:textId="2DCBBD14" w:rsidR="00D508C1" w:rsidRPr="002C18C5" w:rsidRDefault="00D508C1" w:rsidP="00435EE5">
      <w:pPr>
        <w:pStyle w:val="BodyText"/>
        <w:numPr>
          <w:ilvl w:val="1"/>
          <w:numId w:val="5"/>
        </w:numPr>
      </w:pPr>
      <w:r w:rsidRPr="002C18C5">
        <w:t>In the weeds version</w:t>
      </w:r>
    </w:p>
    <w:p w14:paraId="7FBED93D" w14:textId="77777777" w:rsidR="00D508C1" w:rsidRPr="002C18C5" w:rsidRDefault="00D508C1" w:rsidP="00435EE5">
      <w:pPr>
        <w:pStyle w:val="BodyText"/>
        <w:numPr>
          <w:ilvl w:val="0"/>
          <w:numId w:val="5"/>
        </w:numPr>
      </w:pPr>
      <w:r w:rsidRPr="002C18C5">
        <w:t>Accessibility consulting packages?</w:t>
      </w:r>
    </w:p>
    <w:p w14:paraId="7FE5B77F" w14:textId="0A13FA19" w:rsidR="00D508C1" w:rsidRPr="002C18C5" w:rsidRDefault="00D508C1" w:rsidP="00435EE5">
      <w:pPr>
        <w:pStyle w:val="BodyText"/>
        <w:numPr>
          <w:ilvl w:val="1"/>
          <w:numId w:val="5"/>
        </w:numPr>
      </w:pPr>
      <w:r w:rsidRPr="002C18C5">
        <w:t>Scoping and pricing for WCAG A and AA level sites – Ashley/Dave N. (if we decide to do it or if the risk is not worth it)</w:t>
      </w:r>
    </w:p>
    <w:p w14:paraId="1064615C" w14:textId="3DB7464D" w:rsidR="00D508C1" w:rsidRPr="002C18C5" w:rsidRDefault="00D508C1" w:rsidP="00435EE5">
      <w:pPr>
        <w:pStyle w:val="BodyText"/>
        <w:numPr>
          <w:ilvl w:val="0"/>
          <w:numId w:val="5"/>
        </w:numPr>
      </w:pPr>
      <w:r w:rsidRPr="002C18C5">
        <w:t>Schedule Q&amp;A call with RSMs/PMs</w:t>
      </w:r>
    </w:p>
    <w:p w14:paraId="75F7C7C2" w14:textId="0FFA627A" w:rsidR="00D508C1" w:rsidRPr="002C18C5" w:rsidRDefault="00D508C1" w:rsidP="00435EE5">
      <w:pPr>
        <w:pStyle w:val="BodyText"/>
        <w:numPr>
          <w:ilvl w:val="1"/>
          <w:numId w:val="5"/>
        </w:numPr>
      </w:pPr>
      <w:r w:rsidRPr="002C18C5">
        <w:t>Describe experiences</w:t>
      </w:r>
    </w:p>
    <w:p w14:paraId="13A0AAA1" w14:textId="75CE46B0" w:rsidR="00D508C1" w:rsidRPr="002C18C5" w:rsidRDefault="00D508C1" w:rsidP="00435EE5">
      <w:pPr>
        <w:pStyle w:val="BodyText"/>
        <w:numPr>
          <w:ilvl w:val="1"/>
          <w:numId w:val="5"/>
        </w:numPr>
      </w:pPr>
      <w:r w:rsidRPr="002C18C5">
        <w:t>Guidelines for what we should say and share</w:t>
      </w:r>
      <w:r w:rsidR="00566AFB" w:rsidRPr="002C18C5">
        <w:t xml:space="preserve"> about accessibility</w:t>
      </w:r>
    </w:p>
    <w:p w14:paraId="013AA586" w14:textId="2E940738" w:rsidR="00D508C1" w:rsidRPr="002C18C5" w:rsidRDefault="00D508C1" w:rsidP="00435EE5">
      <w:pPr>
        <w:pStyle w:val="BodyText"/>
        <w:numPr>
          <w:ilvl w:val="1"/>
          <w:numId w:val="5"/>
        </w:numPr>
      </w:pPr>
      <w:r w:rsidRPr="002C18C5">
        <w:t>FAQs</w:t>
      </w:r>
    </w:p>
    <w:p w14:paraId="3EC899CC" w14:textId="77777777" w:rsidR="00D508C1" w:rsidRPr="002C18C5" w:rsidRDefault="00D508C1" w:rsidP="002C18C5">
      <w:pPr>
        <w:pStyle w:val="BodyText"/>
      </w:pPr>
      <w:r w:rsidRPr="002C18C5">
        <w:br/>
      </w:r>
      <w:proofErr w:type="spellStart"/>
      <w:r w:rsidRPr="002C18C5">
        <w:t>Yuliang</w:t>
      </w:r>
      <w:proofErr w:type="spellEnd"/>
      <w:r w:rsidRPr="002C18C5">
        <w:t xml:space="preserve"> said that we could push a standard accessibility page to all hosted customers</w:t>
      </w:r>
    </w:p>
    <w:p w14:paraId="3B6E4336" w14:textId="101535F4" w:rsidR="00D508C1" w:rsidRPr="002C18C5" w:rsidRDefault="00D508C1" w:rsidP="002C18C5">
      <w:pPr>
        <w:pStyle w:val="BodyText"/>
      </w:pPr>
      <w:r w:rsidRPr="002C18C5">
        <w:t>Natalia now testing all designs for WCAG color contrast and fonts</w:t>
      </w:r>
    </w:p>
    <w:p w14:paraId="4AFE874F" w14:textId="25FB53CF" w:rsidR="00566AFB" w:rsidRPr="002C18C5" w:rsidRDefault="00566AFB" w:rsidP="002C18C5">
      <w:pPr>
        <w:pStyle w:val="BodyText"/>
      </w:pPr>
      <w:r w:rsidRPr="002C18C5">
        <w:t>We talked about federal VPAT (Voluntary Product Accessibility Template) which is a tool that is used to document a product’s conformance with accessibility standards under Section 508</w:t>
      </w:r>
    </w:p>
    <w:p w14:paraId="2B60B00C" w14:textId="0A7DC84E" w:rsidR="00566AFB" w:rsidRDefault="00566AFB" w:rsidP="00435EE5">
      <w:pPr>
        <w:pStyle w:val="BodyText"/>
        <w:numPr>
          <w:ilvl w:val="0"/>
          <w:numId w:val="6"/>
        </w:numPr>
      </w:pPr>
      <w:r w:rsidRPr="002C18C5">
        <w:t>VPAT</w:t>
      </w:r>
      <w:r>
        <w:t xml:space="preserve"> - </w:t>
      </w:r>
      <w:hyperlink r:id="rId9" w:history="1">
        <w:r w:rsidRPr="007371EA">
          <w:rPr>
            <w:rStyle w:val="Hyperlink"/>
          </w:rPr>
          <w:t>http://www.itic.org/policy/accessibility/</w:t>
        </w:r>
      </w:hyperlink>
      <w:r>
        <w:t xml:space="preserve"> </w:t>
      </w:r>
    </w:p>
    <w:p w14:paraId="167A14BB" w14:textId="2184C03C" w:rsidR="00566AFB" w:rsidRDefault="00566AFB" w:rsidP="00435EE5">
      <w:pPr>
        <w:pStyle w:val="BodyText"/>
        <w:numPr>
          <w:ilvl w:val="0"/>
          <w:numId w:val="6"/>
        </w:numPr>
      </w:pPr>
      <w:r w:rsidRPr="002C18C5">
        <w:t>Vendor Accessibility Resource Center</w:t>
      </w:r>
      <w:r>
        <w:t xml:space="preserve"> - </w:t>
      </w:r>
      <w:hyperlink r:id="rId10" w:history="1">
        <w:r w:rsidRPr="007371EA">
          <w:rPr>
            <w:rStyle w:val="Hyperlink"/>
          </w:rPr>
          <w:t>http://www.section508.gov/content/VARC</w:t>
        </w:r>
      </w:hyperlink>
      <w:r>
        <w:t xml:space="preserve"> </w:t>
      </w:r>
    </w:p>
    <w:p w14:paraId="6C45681F" w14:textId="77777777" w:rsidR="00D508C1" w:rsidRDefault="00D508C1" w:rsidP="002C18C5">
      <w:pPr>
        <w:pStyle w:val="BodyText"/>
      </w:pPr>
    </w:p>
    <w:p w14:paraId="1F563595" w14:textId="77777777" w:rsidR="00B14ED5" w:rsidRDefault="00D508C1" w:rsidP="002C18C5">
      <w:pPr>
        <w:pStyle w:val="BodyText"/>
      </w:pPr>
      <w:r>
        <w:t>Next steps – schedule a Q&amp;A call</w:t>
      </w:r>
      <w:r w:rsidR="00566AFB">
        <w:t xml:space="preserve"> and/or meeting</w:t>
      </w:r>
      <w:r>
        <w:t xml:space="preserve"> for the week of February 29</w:t>
      </w:r>
      <w:r w:rsidRPr="00566AFB">
        <w:rPr>
          <w:vertAlign w:val="superscript"/>
        </w:rPr>
        <w:t>th</w:t>
      </w:r>
      <w:r w:rsidR="00566AFB">
        <w:t xml:space="preserve"> with RSMs and PMs</w:t>
      </w:r>
    </w:p>
    <w:p w14:paraId="0BCB78CC" w14:textId="3F9504AF" w:rsidR="00B14ED5" w:rsidRPr="0000444E" w:rsidRDefault="00B14ED5" w:rsidP="00457932">
      <w:pPr>
        <w:rPr>
          <w:b/>
        </w:rPr>
      </w:pPr>
      <w:r>
        <w:br w:type="page"/>
      </w:r>
      <w:r w:rsidRPr="0000444E">
        <w:rPr>
          <w:b/>
        </w:rPr>
        <w:lastRenderedPageBreak/>
        <w:t>Topics for 2/25 Meeting with Denise and Jake</w:t>
      </w:r>
    </w:p>
    <w:p w14:paraId="1A9D66C3" w14:textId="77777777" w:rsidR="00B14ED5" w:rsidRDefault="00B14ED5" w:rsidP="002C18C5">
      <w:pPr>
        <w:pStyle w:val="BodyText"/>
      </w:pPr>
    </w:p>
    <w:p w14:paraId="6EC94294" w14:textId="77777777" w:rsidR="00B14ED5" w:rsidRDefault="00B14ED5" w:rsidP="002C18C5">
      <w:pPr>
        <w:pStyle w:val="BodyText"/>
      </w:pPr>
      <w:r>
        <w:t>FAQs – come up with a list of typical questions and answers</w:t>
      </w:r>
    </w:p>
    <w:p w14:paraId="1D6E6698" w14:textId="2B26CB4A" w:rsidR="00B14ED5" w:rsidRDefault="00B14ED5" w:rsidP="002C18C5">
      <w:pPr>
        <w:pStyle w:val="BodyText"/>
      </w:pPr>
      <w:r>
        <w:t>Practical Guidelines – list out how our CMS makes</w:t>
      </w:r>
      <w:r w:rsidR="00473771">
        <w:t xml:space="preserve"> it easier to be accessible</w:t>
      </w:r>
    </w:p>
    <w:p w14:paraId="46A4986B" w14:textId="6CDA4E7C" w:rsidR="00473771" w:rsidRDefault="00B14ED5" w:rsidP="002C18C5">
      <w:pPr>
        <w:pStyle w:val="BodyText"/>
      </w:pPr>
      <w:r>
        <w:t>Considerations, examples and trade-offs – high level for clients and in the weeds for PMs</w:t>
      </w:r>
    </w:p>
    <w:p w14:paraId="0E01E542" w14:textId="0EC64ABF" w:rsidR="00473771" w:rsidRDefault="00473771" w:rsidP="002C18C5">
      <w:pPr>
        <w:pStyle w:val="BodyText"/>
      </w:pPr>
      <w:r>
        <w:t>Accessibility Policy</w:t>
      </w:r>
    </w:p>
    <w:p w14:paraId="79C4D257" w14:textId="77777777" w:rsidR="00473771" w:rsidRDefault="00473771" w:rsidP="002C18C5">
      <w:pPr>
        <w:pStyle w:val="BodyText"/>
      </w:pPr>
    </w:p>
    <w:p w14:paraId="0A51B0D9" w14:textId="77777777" w:rsidR="00473771" w:rsidRDefault="00473771" w:rsidP="002C18C5">
      <w:pPr>
        <w:pStyle w:val="BodyText"/>
      </w:pPr>
    </w:p>
    <w:p w14:paraId="24126DDB" w14:textId="77777777" w:rsidR="00473771" w:rsidRDefault="00473771" w:rsidP="002C18C5">
      <w:pPr>
        <w:pStyle w:val="BodyText"/>
      </w:pPr>
    </w:p>
    <w:p w14:paraId="720D3C27" w14:textId="77777777" w:rsidR="00473771" w:rsidRDefault="00473771" w:rsidP="002C18C5">
      <w:pPr>
        <w:pStyle w:val="BodyText"/>
      </w:pPr>
    </w:p>
    <w:p w14:paraId="5ADF2593" w14:textId="77777777" w:rsidR="00473771" w:rsidRDefault="00473771">
      <w:pPr>
        <w:rPr>
          <w:rFonts w:ascii="Avenir-Roman" w:eastAsia="Times New Roman" w:hAnsi="Avenir-Roman" w:cs="Times New Roman"/>
          <w:b/>
          <w:sz w:val="20"/>
          <w:szCs w:val="24"/>
        </w:rPr>
      </w:pPr>
      <w:r>
        <w:rPr>
          <w:b/>
        </w:rPr>
        <w:br w:type="page"/>
      </w:r>
    </w:p>
    <w:p w14:paraId="1D2DE678" w14:textId="77777777" w:rsidR="00E53C21" w:rsidRDefault="00E53C21" w:rsidP="00835502">
      <w:pPr>
        <w:pStyle w:val="Heading3inTOC"/>
      </w:pPr>
    </w:p>
    <w:p w14:paraId="78F2304E" w14:textId="2D0474D6" w:rsidR="001B771D" w:rsidRDefault="001B771D" w:rsidP="00835502">
      <w:pPr>
        <w:pStyle w:val="Heading3inTOC"/>
      </w:pPr>
      <w:bookmarkStart w:id="1" w:name="_Toc444610558"/>
      <w:r>
        <w:t>What is accessibility?</w:t>
      </w:r>
      <w:bookmarkEnd w:id="1"/>
    </w:p>
    <w:p w14:paraId="448ED21D" w14:textId="24E81C8A" w:rsidR="001B771D" w:rsidRDefault="001B771D" w:rsidP="002C18C5">
      <w:pPr>
        <w:pStyle w:val="BodyText"/>
      </w:pPr>
      <w:r>
        <w:t>Accessibility can best be summed up in this quote:</w:t>
      </w:r>
    </w:p>
    <w:p w14:paraId="1DF04086" w14:textId="6975540D" w:rsidR="001B771D" w:rsidRDefault="001B771D" w:rsidP="002C18C5">
      <w:pPr>
        <w:pStyle w:val="BodyText"/>
      </w:pPr>
      <w:r>
        <w:t xml:space="preserve">“Removing barriers </w:t>
      </w:r>
      <w:r w:rsidRPr="001B771D">
        <w:t>that prevent the interact</w:t>
      </w:r>
      <w:r>
        <w:t xml:space="preserve">ion with or access to websites </w:t>
      </w:r>
      <w:r w:rsidRPr="001B771D">
        <w:t>by people with disabilities”</w:t>
      </w:r>
    </w:p>
    <w:p w14:paraId="662596D9" w14:textId="3266BD4C" w:rsidR="001B771D" w:rsidRDefault="001B771D" w:rsidP="002C18C5">
      <w:pPr>
        <w:pStyle w:val="BodyText"/>
      </w:pPr>
      <w:r>
        <w:t>Recognized disabilities that impact websites include:</w:t>
      </w:r>
    </w:p>
    <w:p w14:paraId="3E9D5AD1" w14:textId="77777777" w:rsidR="001B771D" w:rsidRPr="001B771D" w:rsidRDefault="001B771D" w:rsidP="00435EE5">
      <w:pPr>
        <w:pStyle w:val="BodyText"/>
        <w:numPr>
          <w:ilvl w:val="0"/>
          <w:numId w:val="1"/>
        </w:numPr>
      </w:pPr>
      <w:r w:rsidRPr="001B771D">
        <w:t>Visual (blindness, low vision and color blindness)</w:t>
      </w:r>
    </w:p>
    <w:p w14:paraId="35B1E230" w14:textId="77777777" w:rsidR="001B771D" w:rsidRPr="001B771D" w:rsidRDefault="001B771D" w:rsidP="00435EE5">
      <w:pPr>
        <w:pStyle w:val="BodyText"/>
        <w:numPr>
          <w:ilvl w:val="0"/>
          <w:numId w:val="1"/>
        </w:numPr>
      </w:pPr>
      <w:r w:rsidRPr="001B771D">
        <w:t>Motor and Mobility (can’t use a mouse)</w:t>
      </w:r>
    </w:p>
    <w:p w14:paraId="043F1240" w14:textId="77777777" w:rsidR="001B771D" w:rsidRPr="001B771D" w:rsidRDefault="001B771D" w:rsidP="00435EE5">
      <w:pPr>
        <w:pStyle w:val="BodyText"/>
        <w:numPr>
          <w:ilvl w:val="0"/>
          <w:numId w:val="1"/>
        </w:numPr>
      </w:pPr>
      <w:r w:rsidRPr="001B771D">
        <w:t>Auditory (hearing)</w:t>
      </w:r>
    </w:p>
    <w:p w14:paraId="02ABC751" w14:textId="77777777" w:rsidR="001B771D" w:rsidRPr="001B771D" w:rsidRDefault="001B771D" w:rsidP="00435EE5">
      <w:pPr>
        <w:pStyle w:val="BodyText"/>
        <w:numPr>
          <w:ilvl w:val="0"/>
          <w:numId w:val="1"/>
        </w:numPr>
      </w:pPr>
      <w:r w:rsidRPr="001B771D">
        <w:t>Seizures (1 in 26 have epilepsy)</w:t>
      </w:r>
    </w:p>
    <w:p w14:paraId="130A2C65" w14:textId="77777777" w:rsidR="001B771D" w:rsidRPr="001B771D" w:rsidRDefault="001B771D" w:rsidP="00435EE5">
      <w:pPr>
        <w:pStyle w:val="BodyText"/>
        <w:numPr>
          <w:ilvl w:val="0"/>
          <w:numId w:val="1"/>
        </w:numPr>
      </w:pPr>
      <w:r w:rsidRPr="001B771D">
        <w:t>Cognitive and Intellectual</w:t>
      </w:r>
    </w:p>
    <w:p w14:paraId="7F31BE84" w14:textId="77777777" w:rsidR="001B771D" w:rsidRDefault="001B771D" w:rsidP="002C18C5">
      <w:pPr>
        <w:pStyle w:val="BodyText"/>
      </w:pPr>
    </w:p>
    <w:p w14:paraId="69CAA323" w14:textId="349EC5C4" w:rsidR="00687CAC" w:rsidRPr="001B771D" w:rsidRDefault="00687CAC" w:rsidP="002C18C5">
      <w:pPr>
        <w:pStyle w:val="BodyText"/>
      </w:pPr>
    </w:p>
    <w:p w14:paraId="77995253" w14:textId="77777777" w:rsidR="001D2E96" w:rsidRDefault="001D2E96">
      <w:pPr>
        <w:rPr>
          <w:rFonts w:ascii="Avenir-Heavy" w:eastAsia="Times New Roman" w:hAnsi="Avenir-Heavy" w:cs="Arial"/>
          <w:b/>
          <w:bCs/>
          <w:i/>
          <w:iCs/>
          <w:color w:val="EFA30B"/>
          <w:sz w:val="28"/>
          <w:szCs w:val="28"/>
        </w:rPr>
      </w:pPr>
      <w:r>
        <w:br w:type="page"/>
      </w:r>
    </w:p>
    <w:p w14:paraId="0547EFA3" w14:textId="610E2B20" w:rsidR="00322DFC" w:rsidRPr="001D2E96" w:rsidRDefault="00322DFC" w:rsidP="00835502">
      <w:pPr>
        <w:pStyle w:val="Heading3inTOC"/>
      </w:pPr>
      <w:bookmarkStart w:id="2" w:name="_Toc444610559"/>
      <w:r>
        <w:lastRenderedPageBreak/>
        <w:t>Accessibility definitions</w:t>
      </w:r>
      <w:bookmarkEnd w:id="2"/>
    </w:p>
    <w:p w14:paraId="1D9EA374" w14:textId="4213FC45" w:rsidR="00322DFC" w:rsidRDefault="00322DFC" w:rsidP="005427A8">
      <w:pPr>
        <w:pStyle w:val="BodyText"/>
        <w:spacing w:line="360" w:lineRule="auto"/>
      </w:pPr>
      <w:r>
        <w:t>Here are definitions of common accessibility terms:</w:t>
      </w:r>
    </w:p>
    <w:tbl>
      <w:tblPr>
        <w:tblW w:w="8138" w:type="dxa"/>
        <w:jc w:val="center"/>
        <w:tblBorders>
          <w:top w:val="single" w:sz="8" w:space="0" w:color="FF9900"/>
          <w:bottom w:val="single" w:sz="8" w:space="0" w:color="FF9900"/>
        </w:tblBorders>
        <w:tblCellMar>
          <w:left w:w="0" w:type="dxa"/>
          <w:right w:w="0" w:type="dxa"/>
        </w:tblCellMar>
        <w:tblLook w:val="0420" w:firstRow="1" w:lastRow="0" w:firstColumn="0" w:lastColumn="0" w:noHBand="0" w:noVBand="1"/>
      </w:tblPr>
      <w:tblGrid>
        <w:gridCol w:w="1774"/>
        <w:gridCol w:w="6364"/>
      </w:tblGrid>
      <w:tr w:rsidR="00322DFC" w:rsidRPr="001B771D" w14:paraId="5A2915BA" w14:textId="77777777" w:rsidTr="00CE575C">
        <w:trPr>
          <w:trHeight w:val="456"/>
          <w:jc w:val="center"/>
        </w:trPr>
        <w:tc>
          <w:tcPr>
            <w:tcW w:w="1774" w:type="dxa"/>
            <w:tcBorders>
              <w:top w:val="single" w:sz="8" w:space="0" w:color="53565A"/>
              <w:bottom w:val="single" w:sz="8" w:space="0" w:color="53565A"/>
            </w:tcBorders>
            <w:shd w:val="clear" w:color="auto" w:fill="auto"/>
            <w:tcMar>
              <w:top w:w="72" w:type="dxa"/>
              <w:left w:w="144" w:type="dxa"/>
              <w:bottom w:w="72" w:type="dxa"/>
              <w:right w:w="144" w:type="dxa"/>
            </w:tcMar>
            <w:hideMark/>
          </w:tcPr>
          <w:p w14:paraId="33C0E096" w14:textId="77777777" w:rsidR="00322DFC" w:rsidRPr="001B771D" w:rsidRDefault="00322DFC" w:rsidP="002C18C5">
            <w:pPr>
              <w:pStyle w:val="BodyText"/>
            </w:pPr>
            <w:r w:rsidRPr="001B771D">
              <w:t>Term</w:t>
            </w:r>
          </w:p>
        </w:tc>
        <w:tc>
          <w:tcPr>
            <w:tcW w:w="6364" w:type="dxa"/>
            <w:tcBorders>
              <w:top w:val="single" w:sz="8" w:space="0" w:color="53565A"/>
              <w:bottom w:val="single" w:sz="8" w:space="0" w:color="53565A"/>
            </w:tcBorders>
            <w:shd w:val="clear" w:color="auto" w:fill="auto"/>
            <w:tcMar>
              <w:top w:w="72" w:type="dxa"/>
              <w:left w:w="144" w:type="dxa"/>
              <w:bottom w:w="72" w:type="dxa"/>
              <w:right w:w="144" w:type="dxa"/>
            </w:tcMar>
            <w:hideMark/>
          </w:tcPr>
          <w:p w14:paraId="09749FF4" w14:textId="77777777" w:rsidR="00322DFC" w:rsidRPr="001B771D" w:rsidRDefault="00322DFC" w:rsidP="002C18C5">
            <w:pPr>
              <w:pStyle w:val="BodyText"/>
            </w:pPr>
            <w:r w:rsidRPr="001B771D">
              <w:t>Description</w:t>
            </w:r>
          </w:p>
        </w:tc>
      </w:tr>
      <w:tr w:rsidR="00322DFC" w:rsidRPr="001B771D" w14:paraId="6F64E6B9" w14:textId="77777777" w:rsidTr="00CE575C">
        <w:trPr>
          <w:trHeight w:val="567"/>
          <w:jc w:val="center"/>
        </w:trPr>
        <w:tc>
          <w:tcPr>
            <w:tcW w:w="1774" w:type="dxa"/>
            <w:tcBorders>
              <w:top w:val="single" w:sz="8" w:space="0" w:color="53565A"/>
            </w:tcBorders>
            <w:shd w:val="clear" w:color="auto" w:fill="F2F2F2" w:themeFill="background1" w:themeFillShade="F2"/>
            <w:tcMar>
              <w:top w:w="72" w:type="dxa"/>
              <w:left w:w="144" w:type="dxa"/>
              <w:bottom w:w="72" w:type="dxa"/>
              <w:right w:w="144" w:type="dxa"/>
            </w:tcMar>
            <w:hideMark/>
          </w:tcPr>
          <w:p w14:paraId="75336259" w14:textId="77777777" w:rsidR="00322DFC" w:rsidRPr="001B771D" w:rsidRDefault="00322DFC" w:rsidP="002C18C5">
            <w:pPr>
              <w:pStyle w:val="BodyText"/>
            </w:pPr>
            <w:r w:rsidRPr="001B771D">
              <w:t>ADA</w:t>
            </w:r>
          </w:p>
        </w:tc>
        <w:tc>
          <w:tcPr>
            <w:tcW w:w="6364" w:type="dxa"/>
            <w:tcBorders>
              <w:top w:val="single" w:sz="8" w:space="0" w:color="53565A"/>
            </w:tcBorders>
            <w:shd w:val="clear" w:color="auto" w:fill="F2F2F2" w:themeFill="background1" w:themeFillShade="F2"/>
            <w:tcMar>
              <w:top w:w="72" w:type="dxa"/>
              <w:left w:w="144" w:type="dxa"/>
              <w:bottom w:w="72" w:type="dxa"/>
              <w:right w:w="144" w:type="dxa"/>
            </w:tcMar>
            <w:hideMark/>
          </w:tcPr>
          <w:p w14:paraId="4F50F21B" w14:textId="77777777" w:rsidR="00322DFC" w:rsidRPr="001B771D" w:rsidRDefault="00322DFC" w:rsidP="002C18C5">
            <w:pPr>
              <w:pStyle w:val="BodyText"/>
            </w:pPr>
            <w:r w:rsidRPr="001B771D">
              <w:t>Americans with Disabilities Act is a civil rights law requires that State and local governments provide qualified individuals with disabilities equal access to their programs, services, or activities (whether or not they receive Federal funds)</w:t>
            </w:r>
          </w:p>
        </w:tc>
      </w:tr>
      <w:tr w:rsidR="00322DFC" w:rsidRPr="001B771D" w14:paraId="2B07380A" w14:textId="77777777" w:rsidTr="0000444E">
        <w:trPr>
          <w:trHeight w:val="456"/>
          <w:jc w:val="center"/>
        </w:trPr>
        <w:tc>
          <w:tcPr>
            <w:tcW w:w="1774" w:type="dxa"/>
            <w:shd w:val="clear" w:color="auto" w:fill="auto"/>
            <w:tcMar>
              <w:top w:w="72" w:type="dxa"/>
              <w:left w:w="144" w:type="dxa"/>
              <w:bottom w:w="72" w:type="dxa"/>
              <w:right w:w="144" w:type="dxa"/>
            </w:tcMar>
            <w:hideMark/>
          </w:tcPr>
          <w:p w14:paraId="0CF43D26" w14:textId="77777777" w:rsidR="00322DFC" w:rsidRPr="001B771D" w:rsidRDefault="00322DFC" w:rsidP="002C18C5">
            <w:pPr>
              <w:pStyle w:val="BodyText"/>
            </w:pPr>
            <w:proofErr w:type="spellStart"/>
            <w:r w:rsidRPr="001B771D">
              <w:t>DoJ</w:t>
            </w:r>
            <w:proofErr w:type="spellEnd"/>
          </w:p>
        </w:tc>
        <w:tc>
          <w:tcPr>
            <w:tcW w:w="6364" w:type="dxa"/>
            <w:shd w:val="clear" w:color="auto" w:fill="auto"/>
            <w:tcMar>
              <w:top w:w="72" w:type="dxa"/>
              <w:left w:w="144" w:type="dxa"/>
              <w:bottom w:w="72" w:type="dxa"/>
              <w:right w:w="144" w:type="dxa"/>
            </w:tcMar>
            <w:hideMark/>
          </w:tcPr>
          <w:p w14:paraId="10DA8AB0" w14:textId="77777777" w:rsidR="00322DFC" w:rsidRPr="001B771D" w:rsidRDefault="00322DFC" w:rsidP="002C18C5">
            <w:pPr>
              <w:pStyle w:val="BodyText"/>
            </w:pPr>
            <w:r w:rsidRPr="001B771D">
              <w:t xml:space="preserve">Department of Justice; the </w:t>
            </w:r>
            <w:proofErr w:type="spellStart"/>
            <w:r w:rsidRPr="001B771D">
              <w:t>DoJ’s</w:t>
            </w:r>
            <w:proofErr w:type="spellEnd"/>
            <w:r w:rsidRPr="001B771D">
              <w:t xml:space="preserve"> Civil Rights division is responsible for ensuring legal compliance with the ADA</w:t>
            </w:r>
          </w:p>
        </w:tc>
      </w:tr>
      <w:tr w:rsidR="00322DFC" w:rsidRPr="001B771D" w14:paraId="40D90DC4" w14:textId="77777777" w:rsidTr="00CE575C">
        <w:trPr>
          <w:trHeight w:val="456"/>
          <w:jc w:val="center"/>
        </w:trPr>
        <w:tc>
          <w:tcPr>
            <w:tcW w:w="1774" w:type="dxa"/>
            <w:shd w:val="clear" w:color="auto" w:fill="F2F2F2" w:themeFill="background1" w:themeFillShade="F2"/>
            <w:tcMar>
              <w:top w:w="72" w:type="dxa"/>
              <w:left w:w="144" w:type="dxa"/>
              <w:bottom w:w="72" w:type="dxa"/>
              <w:right w:w="144" w:type="dxa"/>
            </w:tcMar>
            <w:hideMark/>
          </w:tcPr>
          <w:p w14:paraId="4EFD90A7" w14:textId="77777777" w:rsidR="00322DFC" w:rsidRPr="001B771D" w:rsidRDefault="00322DFC" w:rsidP="002C18C5">
            <w:pPr>
              <w:pStyle w:val="BodyText"/>
            </w:pPr>
            <w:r w:rsidRPr="001B771D">
              <w:t>Section 504</w:t>
            </w:r>
          </w:p>
        </w:tc>
        <w:tc>
          <w:tcPr>
            <w:tcW w:w="6364" w:type="dxa"/>
            <w:shd w:val="clear" w:color="auto" w:fill="F2F2F2" w:themeFill="background1" w:themeFillShade="F2"/>
            <w:tcMar>
              <w:top w:w="72" w:type="dxa"/>
              <w:left w:w="144" w:type="dxa"/>
              <w:bottom w:w="72" w:type="dxa"/>
              <w:right w:w="144" w:type="dxa"/>
            </w:tcMar>
            <w:hideMark/>
          </w:tcPr>
          <w:p w14:paraId="70A33945" w14:textId="77777777" w:rsidR="00322DFC" w:rsidRPr="001B771D" w:rsidRDefault="00322DFC" w:rsidP="002C18C5">
            <w:pPr>
              <w:pStyle w:val="BodyText"/>
            </w:pPr>
            <w:r w:rsidRPr="001B771D">
              <w:t>Is a part of the Rehabilitation Act of 1973 that prohibits discrimination based upon disability and applies to any organization that receives Federal assistance</w:t>
            </w:r>
          </w:p>
        </w:tc>
      </w:tr>
      <w:tr w:rsidR="00322DFC" w:rsidRPr="001B771D" w14:paraId="351C0EE5" w14:textId="77777777" w:rsidTr="0000444E">
        <w:trPr>
          <w:trHeight w:val="456"/>
          <w:jc w:val="center"/>
        </w:trPr>
        <w:tc>
          <w:tcPr>
            <w:tcW w:w="1774" w:type="dxa"/>
            <w:shd w:val="clear" w:color="auto" w:fill="auto"/>
            <w:tcMar>
              <w:top w:w="72" w:type="dxa"/>
              <w:left w:w="144" w:type="dxa"/>
              <w:bottom w:w="72" w:type="dxa"/>
              <w:right w:w="144" w:type="dxa"/>
            </w:tcMar>
            <w:hideMark/>
          </w:tcPr>
          <w:p w14:paraId="61F2023A" w14:textId="77777777" w:rsidR="00322DFC" w:rsidRPr="001B771D" w:rsidRDefault="00322DFC" w:rsidP="002C18C5">
            <w:pPr>
              <w:pStyle w:val="BodyText"/>
            </w:pPr>
            <w:r w:rsidRPr="001B771D">
              <w:t xml:space="preserve">Section 508 </w:t>
            </w:r>
          </w:p>
        </w:tc>
        <w:tc>
          <w:tcPr>
            <w:tcW w:w="6364" w:type="dxa"/>
            <w:shd w:val="clear" w:color="auto" w:fill="auto"/>
            <w:tcMar>
              <w:top w:w="72" w:type="dxa"/>
              <w:left w:w="144" w:type="dxa"/>
              <w:bottom w:w="72" w:type="dxa"/>
              <w:right w:w="144" w:type="dxa"/>
            </w:tcMar>
            <w:hideMark/>
          </w:tcPr>
          <w:p w14:paraId="1C4C45BC" w14:textId="77777777" w:rsidR="00322DFC" w:rsidRPr="001B771D" w:rsidRDefault="00322DFC" w:rsidP="002C18C5">
            <w:pPr>
              <w:pStyle w:val="BodyText"/>
            </w:pPr>
            <w:r w:rsidRPr="001B771D">
              <w:t>A 1999 amendment to the Rehabilitation Act of 1973 that requires websites of Federal agencies to make electronic and information technology accessible to all users</w:t>
            </w:r>
          </w:p>
        </w:tc>
      </w:tr>
      <w:tr w:rsidR="00322DFC" w:rsidRPr="001B771D" w14:paraId="1CDB90FB" w14:textId="77777777" w:rsidTr="00CE575C">
        <w:trPr>
          <w:trHeight w:val="456"/>
          <w:jc w:val="center"/>
        </w:trPr>
        <w:tc>
          <w:tcPr>
            <w:tcW w:w="1774" w:type="dxa"/>
            <w:shd w:val="clear" w:color="auto" w:fill="F2F2F2" w:themeFill="background1" w:themeFillShade="F2"/>
            <w:tcMar>
              <w:top w:w="72" w:type="dxa"/>
              <w:left w:w="144" w:type="dxa"/>
              <w:bottom w:w="72" w:type="dxa"/>
              <w:right w:w="144" w:type="dxa"/>
            </w:tcMar>
            <w:hideMark/>
          </w:tcPr>
          <w:p w14:paraId="1074399E" w14:textId="77777777" w:rsidR="00322DFC" w:rsidRPr="001B771D" w:rsidRDefault="00322DFC" w:rsidP="002C18C5">
            <w:pPr>
              <w:pStyle w:val="BodyText"/>
            </w:pPr>
            <w:r w:rsidRPr="001B771D">
              <w:t>WCAG</w:t>
            </w:r>
          </w:p>
        </w:tc>
        <w:tc>
          <w:tcPr>
            <w:tcW w:w="6364" w:type="dxa"/>
            <w:shd w:val="clear" w:color="auto" w:fill="F2F2F2" w:themeFill="background1" w:themeFillShade="F2"/>
            <w:tcMar>
              <w:top w:w="72" w:type="dxa"/>
              <w:left w:w="144" w:type="dxa"/>
              <w:bottom w:w="72" w:type="dxa"/>
              <w:right w:w="144" w:type="dxa"/>
            </w:tcMar>
            <w:hideMark/>
          </w:tcPr>
          <w:p w14:paraId="55D30E61" w14:textId="77777777" w:rsidR="00322DFC" w:rsidRPr="001B771D" w:rsidRDefault="00322DFC" w:rsidP="002C18C5">
            <w:pPr>
              <w:pStyle w:val="BodyText"/>
            </w:pPr>
            <w:r w:rsidRPr="001B771D">
              <w:t>“W-CAG” – Web Content Accessibility Guidelines developed by W3C</w:t>
            </w:r>
          </w:p>
        </w:tc>
      </w:tr>
      <w:tr w:rsidR="00322DFC" w:rsidRPr="001B771D" w14:paraId="34A229AD" w14:textId="77777777" w:rsidTr="00CE575C">
        <w:trPr>
          <w:trHeight w:val="456"/>
          <w:jc w:val="center"/>
        </w:trPr>
        <w:tc>
          <w:tcPr>
            <w:tcW w:w="1774" w:type="dxa"/>
            <w:tcBorders>
              <w:bottom w:val="nil"/>
            </w:tcBorders>
            <w:shd w:val="clear" w:color="auto" w:fill="auto"/>
            <w:tcMar>
              <w:top w:w="72" w:type="dxa"/>
              <w:left w:w="144" w:type="dxa"/>
              <w:bottom w:w="72" w:type="dxa"/>
              <w:right w:w="144" w:type="dxa"/>
            </w:tcMar>
            <w:hideMark/>
          </w:tcPr>
          <w:p w14:paraId="2E55BCAF" w14:textId="77777777" w:rsidR="00322DFC" w:rsidRPr="001B771D" w:rsidRDefault="00322DFC" w:rsidP="002C18C5">
            <w:pPr>
              <w:pStyle w:val="BodyText"/>
            </w:pPr>
            <w:r w:rsidRPr="001B771D">
              <w:t>WCAG 2.0</w:t>
            </w:r>
          </w:p>
        </w:tc>
        <w:tc>
          <w:tcPr>
            <w:tcW w:w="6364" w:type="dxa"/>
            <w:tcBorders>
              <w:bottom w:val="nil"/>
            </w:tcBorders>
            <w:shd w:val="clear" w:color="auto" w:fill="auto"/>
            <w:tcMar>
              <w:top w:w="72" w:type="dxa"/>
              <w:left w:w="144" w:type="dxa"/>
              <w:bottom w:w="72" w:type="dxa"/>
              <w:right w:w="144" w:type="dxa"/>
            </w:tcMar>
            <w:hideMark/>
          </w:tcPr>
          <w:p w14:paraId="2A3454B3" w14:textId="77777777" w:rsidR="00322DFC" w:rsidRPr="001B771D" w:rsidRDefault="00322DFC" w:rsidP="002C18C5">
            <w:pPr>
              <w:pStyle w:val="BodyText"/>
            </w:pPr>
            <w:r w:rsidRPr="001B771D">
              <w:t>Version 2.0 of WCAG guidelines which were adopted in 2008</w:t>
            </w:r>
          </w:p>
        </w:tc>
      </w:tr>
      <w:tr w:rsidR="00322DFC" w:rsidRPr="001B771D" w14:paraId="05E18C79" w14:textId="77777777" w:rsidTr="00CE575C">
        <w:trPr>
          <w:trHeight w:val="456"/>
          <w:jc w:val="center"/>
        </w:trPr>
        <w:tc>
          <w:tcPr>
            <w:tcW w:w="1774" w:type="dxa"/>
            <w:tcBorders>
              <w:top w:val="nil"/>
              <w:bottom w:val="single" w:sz="8" w:space="0" w:color="53565A"/>
            </w:tcBorders>
            <w:shd w:val="clear" w:color="auto" w:fill="F2F2F2" w:themeFill="background1" w:themeFillShade="F2"/>
            <w:tcMar>
              <w:top w:w="72" w:type="dxa"/>
              <w:left w:w="144" w:type="dxa"/>
              <w:bottom w:w="72" w:type="dxa"/>
              <w:right w:w="144" w:type="dxa"/>
            </w:tcMar>
            <w:hideMark/>
          </w:tcPr>
          <w:p w14:paraId="4C2592BC" w14:textId="77777777" w:rsidR="00322DFC" w:rsidRPr="001B771D" w:rsidRDefault="00322DFC" w:rsidP="002C18C5">
            <w:pPr>
              <w:pStyle w:val="BodyText"/>
            </w:pPr>
            <w:r w:rsidRPr="001B771D">
              <w:t>W3C</w:t>
            </w:r>
          </w:p>
        </w:tc>
        <w:tc>
          <w:tcPr>
            <w:tcW w:w="6364" w:type="dxa"/>
            <w:tcBorders>
              <w:top w:val="nil"/>
              <w:bottom w:val="single" w:sz="8" w:space="0" w:color="53565A"/>
            </w:tcBorders>
            <w:shd w:val="clear" w:color="auto" w:fill="F2F2F2" w:themeFill="background1" w:themeFillShade="F2"/>
            <w:tcMar>
              <w:top w:w="72" w:type="dxa"/>
              <w:left w:w="144" w:type="dxa"/>
              <w:bottom w:w="72" w:type="dxa"/>
              <w:right w:w="144" w:type="dxa"/>
            </w:tcMar>
            <w:hideMark/>
          </w:tcPr>
          <w:p w14:paraId="587B1BAC" w14:textId="77777777" w:rsidR="00322DFC" w:rsidRPr="001B771D" w:rsidRDefault="00322DFC" w:rsidP="002C18C5">
            <w:pPr>
              <w:pStyle w:val="BodyText"/>
            </w:pPr>
            <w:r w:rsidRPr="001B771D">
              <w:t>World Wide Web Consortium is an international community where Member organizations, a full-time staff, and the public work together to develop Web standards.</w:t>
            </w:r>
          </w:p>
        </w:tc>
      </w:tr>
    </w:tbl>
    <w:p w14:paraId="02E8FBBE" w14:textId="0F71D901" w:rsidR="001B771D" w:rsidRPr="00322DFC" w:rsidRDefault="00322DFC" w:rsidP="00835502">
      <w:pPr>
        <w:pStyle w:val="Heading3inTOC"/>
      </w:pPr>
      <w:bookmarkStart w:id="3" w:name="_Toc444610560"/>
      <w:r>
        <w:t xml:space="preserve">Is </w:t>
      </w:r>
      <w:proofErr w:type="spellStart"/>
      <w:r>
        <w:t>visionCMS</w:t>
      </w:r>
      <w:proofErr w:type="spellEnd"/>
      <w:r>
        <w:t xml:space="preserve"> accessible</w:t>
      </w:r>
      <w:r w:rsidR="001B771D">
        <w:t>?</w:t>
      </w:r>
      <w:bookmarkEnd w:id="3"/>
    </w:p>
    <w:p w14:paraId="6469DB58" w14:textId="30C9E1A6" w:rsidR="001B771D" w:rsidRDefault="001B771D" w:rsidP="0000444E">
      <w:pPr>
        <w:pStyle w:val="BodyText"/>
      </w:pPr>
      <w:r>
        <w:t xml:space="preserve">In January 2016, we updated our entire </w:t>
      </w:r>
      <w:proofErr w:type="spellStart"/>
      <w:r w:rsidR="00322DFC">
        <w:t>vision</w:t>
      </w:r>
      <w:r>
        <w:t>C</w:t>
      </w:r>
      <w:r w:rsidR="000D4AA1">
        <w:t>MS</w:t>
      </w:r>
      <w:proofErr w:type="spellEnd"/>
      <w:r w:rsidR="000D4AA1">
        <w:t xml:space="preserve"> code base system-wide to </w:t>
      </w:r>
      <w:r>
        <w:t xml:space="preserve">comply with WCAG 2.0’s stringent AA requirements. </w:t>
      </w:r>
    </w:p>
    <w:p w14:paraId="347B0698" w14:textId="77777777" w:rsidR="001B771D" w:rsidRDefault="001B771D" w:rsidP="0000444E">
      <w:pPr>
        <w:pStyle w:val="BodyText"/>
      </w:pPr>
    </w:p>
    <w:p w14:paraId="730F6B10" w14:textId="4C109D9A" w:rsidR="001B771D" w:rsidRDefault="001B771D" w:rsidP="0000444E">
      <w:pPr>
        <w:pStyle w:val="BodyText"/>
      </w:pPr>
      <w:r>
        <w:t xml:space="preserve">A few easily visible changes include: </w:t>
      </w:r>
    </w:p>
    <w:p w14:paraId="318B4CCF" w14:textId="615323E8" w:rsidR="001B771D" w:rsidRPr="0000444E" w:rsidRDefault="001B771D" w:rsidP="00435EE5">
      <w:pPr>
        <w:pStyle w:val="BodyText"/>
        <w:numPr>
          <w:ilvl w:val="0"/>
          <w:numId w:val="8"/>
        </w:numPr>
        <w:rPr>
          <w:b/>
        </w:rPr>
      </w:pPr>
      <w:r w:rsidRPr="0000444E">
        <w:rPr>
          <w:b/>
        </w:rPr>
        <w:lastRenderedPageBreak/>
        <w:t xml:space="preserve">Image Library (Alt Tags) </w:t>
      </w:r>
    </w:p>
    <w:p w14:paraId="480E6EC0" w14:textId="79539B3C" w:rsidR="001B771D" w:rsidRDefault="001B771D" w:rsidP="00435EE5">
      <w:pPr>
        <w:pStyle w:val="BodyText"/>
        <w:numPr>
          <w:ilvl w:val="1"/>
          <w:numId w:val="8"/>
        </w:numPr>
      </w:pPr>
      <w:r>
        <w:t xml:space="preserve">Screen readers for visually impaired people heavily rely on alt tags to describe the context of an image included on any given page. You can now customize these alt tags to best communicate image meanings site-wide directly from your image library. </w:t>
      </w:r>
    </w:p>
    <w:p w14:paraId="6CBB9583" w14:textId="17775671" w:rsidR="001B771D" w:rsidRDefault="001B771D" w:rsidP="00435EE5">
      <w:pPr>
        <w:pStyle w:val="BodyText"/>
        <w:numPr>
          <w:ilvl w:val="0"/>
          <w:numId w:val="8"/>
        </w:numPr>
      </w:pPr>
      <w:r>
        <w:rPr>
          <w:b/>
          <w:bCs/>
        </w:rPr>
        <w:t xml:space="preserve">Page Languages </w:t>
      </w:r>
    </w:p>
    <w:p w14:paraId="7363B3A7" w14:textId="583BFA73" w:rsidR="001B771D" w:rsidRDefault="001B771D" w:rsidP="00435EE5">
      <w:pPr>
        <w:pStyle w:val="BodyText"/>
        <w:numPr>
          <w:ilvl w:val="1"/>
          <w:numId w:val="8"/>
        </w:numPr>
      </w:pPr>
      <w:r>
        <w:t xml:space="preserve">Understanding what language is used on any given page helps residents better understand website content. You can now apply a language type to each individual page. By default the selection inherits the global site language. </w:t>
      </w:r>
    </w:p>
    <w:p w14:paraId="319AFEAF" w14:textId="77777777" w:rsidR="0000444E" w:rsidRPr="0000444E" w:rsidRDefault="001B771D" w:rsidP="00435EE5">
      <w:pPr>
        <w:pStyle w:val="BodyText"/>
        <w:numPr>
          <w:ilvl w:val="0"/>
          <w:numId w:val="8"/>
        </w:numPr>
      </w:pPr>
      <w:proofErr w:type="spellStart"/>
      <w:r>
        <w:rPr>
          <w:b/>
          <w:bCs/>
        </w:rPr>
        <w:t>RadEditor</w:t>
      </w:r>
      <w:proofErr w:type="spellEnd"/>
      <w:r>
        <w:rPr>
          <w:b/>
          <w:bCs/>
        </w:rPr>
        <w:t xml:space="preserve"> Tool Tip </w:t>
      </w:r>
    </w:p>
    <w:p w14:paraId="5EE0AF4A" w14:textId="2229591E" w:rsidR="001B771D" w:rsidRPr="0000444E" w:rsidRDefault="001B771D" w:rsidP="00435EE5">
      <w:pPr>
        <w:pStyle w:val="BodyText"/>
        <w:numPr>
          <w:ilvl w:val="1"/>
          <w:numId w:val="8"/>
        </w:numPr>
      </w:pPr>
      <w:r>
        <w:t xml:space="preserve">Often it is difficult to remember all WCAG 2.0 guidelines. In every location where you can create content with the </w:t>
      </w:r>
      <w:proofErr w:type="spellStart"/>
      <w:r>
        <w:t>RadEditor</w:t>
      </w:r>
      <w:proofErr w:type="spellEnd"/>
      <w:r>
        <w:t xml:space="preserve">, we have included a quick Tool Tip link. This link will open a help section via the Online Reference Guide to explain how to remain compliant. </w:t>
      </w:r>
    </w:p>
    <w:p w14:paraId="6CB1A25D" w14:textId="77777777" w:rsidR="001B771D" w:rsidRDefault="001B771D" w:rsidP="001B771D">
      <w:pPr>
        <w:pStyle w:val="Default"/>
        <w:rPr>
          <w:sz w:val="23"/>
          <w:szCs w:val="23"/>
        </w:rPr>
      </w:pPr>
    </w:p>
    <w:p w14:paraId="08E59249" w14:textId="6A29AD52" w:rsidR="001B771D" w:rsidRDefault="001B771D" w:rsidP="0000444E">
      <w:pPr>
        <w:pStyle w:val="BodyText"/>
        <w:rPr>
          <w:color w:val="0000FF"/>
        </w:rPr>
      </w:pPr>
      <w:r>
        <w:t xml:space="preserve">For more information about technical changes made to comply with WCAG 2.0, please refer to the </w:t>
      </w:r>
      <w:r w:rsidRPr="000955C9">
        <w:rPr>
          <w:color w:val="000BEA"/>
        </w:rPr>
        <w:t>official WCAG 2.0 website</w:t>
      </w:r>
      <w:r>
        <w:rPr>
          <w:color w:val="0000FF"/>
        </w:rPr>
        <w:t>.</w:t>
      </w:r>
    </w:p>
    <w:p w14:paraId="4BE25833" w14:textId="5D814512" w:rsidR="000D4AA1" w:rsidRDefault="000D4AA1" w:rsidP="002C18C5">
      <w:pPr>
        <w:pStyle w:val="BodyText"/>
      </w:pPr>
      <w:r>
        <w:t xml:space="preserve">The accessibility of a website is determined by the content. While </w:t>
      </w:r>
      <w:proofErr w:type="spellStart"/>
      <w:r>
        <w:t>visionCMS</w:t>
      </w:r>
      <w:proofErr w:type="spellEnd"/>
      <w:r>
        <w:t xml:space="preserve"> will generate pages that are compliant with WCAG 2.0, content editors can add content that is not compliant. The ultimate responsibility for compliance lies with our customers and their team that is adding and editing content on the website.</w:t>
      </w:r>
    </w:p>
    <w:p w14:paraId="0DAC1DD3" w14:textId="77777777" w:rsidR="00D2605A" w:rsidRDefault="00D2605A" w:rsidP="002C18C5">
      <w:pPr>
        <w:pStyle w:val="BodyText"/>
      </w:pPr>
    </w:p>
    <w:p w14:paraId="52E193DA" w14:textId="77777777" w:rsidR="00457932" w:rsidRDefault="00457932" w:rsidP="002C18C5">
      <w:pPr>
        <w:pStyle w:val="BodyText"/>
      </w:pPr>
    </w:p>
    <w:p w14:paraId="32F1E9B6" w14:textId="77777777" w:rsidR="00457932" w:rsidRDefault="00457932" w:rsidP="002C18C5">
      <w:pPr>
        <w:pStyle w:val="BodyText"/>
      </w:pPr>
    </w:p>
    <w:p w14:paraId="059FCAF4" w14:textId="77777777" w:rsidR="00457932" w:rsidRDefault="00457932" w:rsidP="002C18C5">
      <w:pPr>
        <w:pStyle w:val="BodyText"/>
      </w:pPr>
    </w:p>
    <w:p w14:paraId="5E39B254" w14:textId="77777777" w:rsidR="00457932" w:rsidRDefault="00457932" w:rsidP="002C18C5">
      <w:pPr>
        <w:pStyle w:val="BodyText"/>
      </w:pPr>
    </w:p>
    <w:p w14:paraId="667B297D" w14:textId="77777777" w:rsidR="00457932" w:rsidRDefault="00457932" w:rsidP="002C18C5">
      <w:pPr>
        <w:pStyle w:val="BodyText"/>
      </w:pPr>
    </w:p>
    <w:p w14:paraId="1DF38C9C" w14:textId="77777777" w:rsidR="00457932" w:rsidRDefault="00457932" w:rsidP="002C18C5">
      <w:pPr>
        <w:pStyle w:val="BodyText"/>
      </w:pPr>
    </w:p>
    <w:p w14:paraId="2365FB3D" w14:textId="77777777" w:rsidR="00457932" w:rsidRDefault="00457932" w:rsidP="002C18C5">
      <w:pPr>
        <w:pStyle w:val="BodyText"/>
      </w:pPr>
    </w:p>
    <w:p w14:paraId="1A642057" w14:textId="77777777" w:rsidR="00457932" w:rsidRDefault="00457932" w:rsidP="002C18C5">
      <w:pPr>
        <w:pStyle w:val="BodyText"/>
      </w:pPr>
    </w:p>
    <w:p w14:paraId="0E396088" w14:textId="77777777" w:rsidR="00457932" w:rsidRDefault="00457932" w:rsidP="002C18C5">
      <w:pPr>
        <w:pStyle w:val="BodyText"/>
      </w:pPr>
    </w:p>
    <w:p w14:paraId="4A38FA5A" w14:textId="77777777" w:rsidR="00457932" w:rsidRDefault="00457932" w:rsidP="002C18C5">
      <w:pPr>
        <w:pStyle w:val="BodyText"/>
      </w:pPr>
    </w:p>
    <w:p w14:paraId="06E92A56" w14:textId="77777777" w:rsidR="00457932" w:rsidRDefault="00457932" w:rsidP="002C18C5">
      <w:pPr>
        <w:pStyle w:val="BodyText"/>
      </w:pPr>
    </w:p>
    <w:p w14:paraId="3A09DE57" w14:textId="77777777" w:rsidR="00457932" w:rsidRDefault="00457932" w:rsidP="002C18C5">
      <w:pPr>
        <w:pStyle w:val="BodyText"/>
      </w:pPr>
    </w:p>
    <w:p w14:paraId="1123733A" w14:textId="1808337E" w:rsidR="00D2605A" w:rsidRDefault="00D2605A" w:rsidP="002C18C5">
      <w:pPr>
        <w:pStyle w:val="BodyText"/>
      </w:pPr>
      <w:r>
        <w:lastRenderedPageBreak/>
        <w:t>What we have in our CMS on WCAG:</w:t>
      </w:r>
    </w:p>
    <w:p w14:paraId="4FF822FA" w14:textId="4DE65F4E" w:rsidR="001D2E96" w:rsidRDefault="001D2E96" w:rsidP="002C18C5">
      <w:pPr>
        <w:pStyle w:val="BodyText"/>
      </w:pPr>
      <w:r>
        <w:rPr>
          <w:noProof/>
        </w:rPr>
        <w:drawing>
          <wp:inline distT="0" distB="0" distL="0" distR="0" wp14:anchorId="19E32228" wp14:editId="510ABAC1">
            <wp:extent cx="5943600" cy="3549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49015"/>
                    </a:xfrm>
                    <a:prstGeom prst="rect">
                      <a:avLst/>
                    </a:prstGeom>
                  </pic:spPr>
                </pic:pic>
              </a:graphicData>
            </a:graphic>
          </wp:inline>
        </w:drawing>
      </w:r>
    </w:p>
    <w:p w14:paraId="7D62AF27" w14:textId="77777777" w:rsidR="001D2E96" w:rsidRDefault="001D2E96" w:rsidP="002C18C5">
      <w:pPr>
        <w:pStyle w:val="BodyText"/>
      </w:pPr>
    </w:p>
    <w:p w14:paraId="6EDBC99C" w14:textId="77777777" w:rsidR="00C64DF0" w:rsidRDefault="00C64DF0">
      <w:pPr>
        <w:rPr>
          <w:rFonts w:ascii="Avenir-Heavy" w:eastAsia="Times New Roman" w:hAnsi="Avenir-Heavy" w:cs="Times New Roman"/>
          <w:bCs/>
          <w:color w:val="EFA30B"/>
          <w:sz w:val="24"/>
          <w:szCs w:val="26"/>
          <w:u w:val="single"/>
        </w:rPr>
      </w:pPr>
      <w:r>
        <w:br w:type="page"/>
      </w:r>
    </w:p>
    <w:p w14:paraId="4343A58C" w14:textId="355A9390" w:rsidR="000D4AA1" w:rsidRDefault="0017777B" w:rsidP="00835502">
      <w:pPr>
        <w:pStyle w:val="Heading3inTOC"/>
      </w:pPr>
      <w:bookmarkStart w:id="4" w:name="_Toc444610561"/>
      <w:r>
        <w:lastRenderedPageBreak/>
        <w:t>Questions you can ask about accessibility</w:t>
      </w:r>
      <w:bookmarkEnd w:id="4"/>
    </w:p>
    <w:p w14:paraId="3254FCF2" w14:textId="1B36D04B" w:rsidR="00FA6A63" w:rsidRDefault="000D4AA1" w:rsidP="002C18C5">
      <w:pPr>
        <w:pStyle w:val="BodyText"/>
        <w:rPr>
          <w:bCs/>
        </w:rPr>
      </w:pPr>
      <w:r>
        <w:t>[</w:t>
      </w:r>
      <w:proofErr w:type="gramStart"/>
      <w:r>
        <w:t>add</w:t>
      </w:r>
      <w:proofErr w:type="gramEnd"/>
      <w:r>
        <w:t xml:space="preserve"> some questions to set traps for our competition]</w:t>
      </w:r>
      <w:r w:rsidR="00FA6A63">
        <w:br w:type="page"/>
      </w:r>
    </w:p>
    <w:p w14:paraId="4986E116" w14:textId="041B9CA4" w:rsidR="001B771D" w:rsidRDefault="001B771D" w:rsidP="00835502">
      <w:pPr>
        <w:pStyle w:val="Heading3inTOC"/>
      </w:pPr>
      <w:bookmarkStart w:id="5" w:name="_Toc444610562"/>
      <w:r>
        <w:lastRenderedPageBreak/>
        <w:t>Background information on Americans with disabilities</w:t>
      </w:r>
      <w:bookmarkEnd w:id="5"/>
    </w:p>
    <w:p w14:paraId="032CFB53" w14:textId="2469BB13" w:rsidR="001B771D" w:rsidRDefault="001B771D" w:rsidP="002C18C5">
      <w:pPr>
        <w:pStyle w:val="BodyText"/>
      </w:pPr>
      <w:r>
        <w:t>Here is a summary of information on Americans with disabilities:</w:t>
      </w:r>
    </w:p>
    <w:p w14:paraId="6FB240B8" w14:textId="0824966E" w:rsidR="001B771D" w:rsidRDefault="001B771D" w:rsidP="002C18C5">
      <w:pPr>
        <w:pStyle w:val="BodyText"/>
      </w:pPr>
      <w:r w:rsidRPr="001B771D">
        <w:rPr>
          <w:noProof/>
        </w:rPr>
        <w:drawing>
          <wp:inline distT="0" distB="0" distL="0" distR="0" wp14:anchorId="7EABC03D" wp14:editId="713E8AA4">
            <wp:extent cx="5943600" cy="524827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943600" cy="5248275"/>
                    </a:xfrm>
                    <a:prstGeom prst="rect">
                      <a:avLst/>
                    </a:prstGeom>
                  </pic:spPr>
                </pic:pic>
              </a:graphicData>
            </a:graphic>
          </wp:inline>
        </w:drawing>
      </w:r>
    </w:p>
    <w:p w14:paraId="3A3E8FBF" w14:textId="77777777" w:rsidR="001B771D" w:rsidRDefault="001B771D" w:rsidP="002C18C5">
      <w:pPr>
        <w:pStyle w:val="BodyText"/>
      </w:pPr>
    </w:p>
    <w:p w14:paraId="0BB95270" w14:textId="77777777" w:rsidR="00FA6A63" w:rsidRDefault="00FA6A63">
      <w:pPr>
        <w:rPr>
          <w:rFonts w:ascii="Avenir-Heavy" w:eastAsia="Times New Roman" w:hAnsi="Avenir-Heavy" w:cs="Times New Roman"/>
          <w:bCs/>
          <w:color w:val="EFA30B"/>
          <w:sz w:val="24"/>
          <w:szCs w:val="26"/>
          <w:u w:val="single"/>
        </w:rPr>
      </w:pPr>
      <w:r>
        <w:br w:type="page"/>
      </w:r>
    </w:p>
    <w:p w14:paraId="05B08488" w14:textId="20142F27" w:rsidR="00E53C21" w:rsidRDefault="00E53C21" w:rsidP="00835502">
      <w:pPr>
        <w:pStyle w:val="Heading3inTOC"/>
      </w:pPr>
      <w:bookmarkStart w:id="6" w:name="_Toc444610563"/>
      <w:r>
        <w:lastRenderedPageBreak/>
        <w:t>WCAG 2.0 practical guidelines for web content owners</w:t>
      </w:r>
      <w:bookmarkEnd w:id="6"/>
    </w:p>
    <w:p w14:paraId="39D0AC53" w14:textId="7D30A5C0" w:rsidR="00E53C21" w:rsidRDefault="00E53C21">
      <w:pPr>
        <w:rPr>
          <w:rFonts w:ascii="Avenir-Heavy" w:eastAsia="Times New Roman" w:hAnsi="Avenir-Heavy" w:cs="Times New Roman"/>
          <w:bCs/>
          <w:color w:val="EFA30B"/>
          <w:sz w:val="24"/>
          <w:szCs w:val="26"/>
          <w:u w:val="single"/>
        </w:rPr>
      </w:pPr>
      <w:r>
        <w:br w:type="page"/>
      </w:r>
    </w:p>
    <w:p w14:paraId="4E53B827" w14:textId="53B50BDB" w:rsidR="00E53C21" w:rsidRDefault="00E53C21" w:rsidP="00835502">
      <w:pPr>
        <w:pStyle w:val="Heading3inTOC"/>
      </w:pPr>
      <w:bookmarkStart w:id="7" w:name="_Toc444610564"/>
      <w:r>
        <w:lastRenderedPageBreak/>
        <w:t xml:space="preserve">Technical changes made to </w:t>
      </w:r>
      <w:proofErr w:type="spellStart"/>
      <w:r>
        <w:t>visionCMS</w:t>
      </w:r>
      <w:proofErr w:type="spellEnd"/>
      <w:r>
        <w:t xml:space="preserve"> code for WCAG 2.0 compliance</w:t>
      </w:r>
      <w:bookmarkEnd w:id="7"/>
    </w:p>
    <w:p w14:paraId="6394B915" w14:textId="2365BD7F" w:rsidR="00E53C21" w:rsidRDefault="00D2605A" w:rsidP="0000444E">
      <w:pPr>
        <w:pStyle w:val="BodyText"/>
        <w:rPr>
          <w:rFonts w:ascii="Avenir-Heavy" w:hAnsi="Avenir-Heavy" w:cs="Times New Roman"/>
          <w:bCs/>
          <w:color w:val="EFA30B"/>
          <w:sz w:val="24"/>
          <w:szCs w:val="26"/>
          <w:u w:val="single"/>
        </w:rPr>
      </w:pPr>
      <w:r>
        <w:t>See Jake’s document</w:t>
      </w:r>
      <w:r w:rsidR="00E53C21">
        <w:br w:type="page"/>
      </w:r>
    </w:p>
    <w:p w14:paraId="12A15E8D" w14:textId="13E6B6E4" w:rsidR="00E53C21" w:rsidRDefault="00E53C21" w:rsidP="00835502">
      <w:pPr>
        <w:pStyle w:val="Heading3inTOC"/>
      </w:pPr>
      <w:bookmarkStart w:id="8" w:name="_Toc444610565"/>
      <w:r>
        <w:lastRenderedPageBreak/>
        <w:t>Scoping and pricing to support launching WCAG 2.0 sites</w:t>
      </w:r>
      <w:r w:rsidR="00D2605A">
        <w:t xml:space="preserve"> - External</w:t>
      </w:r>
      <w:bookmarkEnd w:id="8"/>
    </w:p>
    <w:p w14:paraId="7017E16A" w14:textId="65F3C720" w:rsidR="00D2605A" w:rsidRPr="000955C9" w:rsidRDefault="00D2605A" w:rsidP="000955C9">
      <w:pPr>
        <w:pStyle w:val="BodyText"/>
        <w:rPr>
          <w:b/>
          <w:szCs w:val="20"/>
        </w:rPr>
      </w:pPr>
      <w:r w:rsidRPr="000955C9">
        <w:rPr>
          <w:b/>
          <w:szCs w:val="20"/>
        </w:rPr>
        <w:t>WCAG 2.0 Service Offering ($25,000)</w:t>
      </w:r>
    </w:p>
    <w:p w14:paraId="3F400FC3" w14:textId="77777777" w:rsidR="00D2605A" w:rsidRDefault="00D2605A" w:rsidP="00435EE5">
      <w:pPr>
        <w:pStyle w:val="BodyText"/>
        <w:numPr>
          <w:ilvl w:val="0"/>
          <w:numId w:val="9"/>
        </w:numPr>
      </w:pPr>
      <w:r w:rsidRPr="00D2605A">
        <w:rPr>
          <w:b/>
        </w:rPr>
        <w:t>WCAG 2.0 Consulting:</w:t>
      </w:r>
      <w:r>
        <w:t xml:space="preserve"> Education on requirements and implications for building and maintaining the site. Includes a workshop of 90 minutes, including Q&amp;A. Results from a scan on client’s existing site will give important detail about what will need to change in the new site. </w:t>
      </w:r>
    </w:p>
    <w:p w14:paraId="17A9781F" w14:textId="77777777" w:rsidR="00D2605A" w:rsidRDefault="00D2605A" w:rsidP="00435EE5">
      <w:pPr>
        <w:pStyle w:val="BodyText"/>
        <w:numPr>
          <w:ilvl w:val="0"/>
          <w:numId w:val="9"/>
        </w:numPr>
      </w:pPr>
      <w:r w:rsidRPr="00D2605A">
        <w:rPr>
          <w:b/>
        </w:rPr>
        <w:t>WCAG 2.0 Design Consulting:</w:t>
      </w:r>
      <w:r>
        <w:t xml:space="preserve"> Developing design in conjunction with WCAG 2.0 requirements to get desired balance between optimal design and WCAG 2.0 compliance. Additional iterations will be created as reasonably needed. </w:t>
      </w:r>
    </w:p>
    <w:p w14:paraId="5B71ED4A" w14:textId="77777777" w:rsidR="00D2605A" w:rsidRDefault="00D2605A" w:rsidP="00435EE5">
      <w:pPr>
        <w:pStyle w:val="BodyText"/>
        <w:numPr>
          <w:ilvl w:val="0"/>
          <w:numId w:val="9"/>
        </w:numPr>
      </w:pPr>
      <w:r w:rsidRPr="00D2605A">
        <w:rPr>
          <w:b/>
        </w:rPr>
        <w:t>Manual and Automated Testing:</w:t>
      </w:r>
      <w:r>
        <w:t xml:space="preserve"> Testing of site on a development environment with third party tools (e.g. Sort Site), consulting to analyze the site scans with the client, and addressing issues that arise; manual and automated testing will occur at multiple stages throughout the process (manual testing starts during design phase, automated scan process starts on blank site and continues through launch). </w:t>
      </w:r>
    </w:p>
    <w:p w14:paraId="3CA91A48" w14:textId="77777777" w:rsidR="00D2605A" w:rsidRDefault="00D2605A" w:rsidP="00435EE5">
      <w:pPr>
        <w:pStyle w:val="BodyText"/>
        <w:numPr>
          <w:ilvl w:val="0"/>
          <w:numId w:val="9"/>
        </w:numPr>
      </w:pPr>
      <w:r w:rsidRPr="00D2605A">
        <w:rPr>
          <w:b/>
        </w:rPr>
        <w:t>User Accessibility Testing:</w:t>
      </w:r>
      <w:r>
        <w:t xml:space="preserve"> Testing of development site, after content migration, with panel of human testers with various disabilities,</w:t>
      </w:r>
      <w:r w:rsidRPr="00C70EDD">
        <w:t xml:space="preserve"> </w:t>
      </w:r>
      <w:r>
        <w:t xml:space="preserve">consulting to analyze the site scans with the client, and addressing issues that arise. Client will provide panel of testers as well as screen reader and any other necessary software for testing. Client will also be responsible for administering (on their site) and recording the testing (video and audio); Vision will record via WebEx as well; Vision will develop the test scripts. Testing for: Blind, deaf, inability to use a mouse. Up to 5 tasks (e.g., apply for a job, review meeting results, and submit a service request) will be included. </w:t>
      </w:r>
    </w:p>
    <w:p w14:paraId="3E62134C" w14:textId="77777777" w:rsidR="00D2605A" w:rsidRPr="00D2605A" w:rsidRDefault="00D2605A" w:rsidP="00435EE5">
      <w:pPr>
        <w:pStyle w:val="BodyText"/>
        <w:numPr>
          <w:ilvl w:val="0"/>
          <w:numId w:val="9"/>
        </w:numPr>
        <w:rPr>
          <w:b/>
        </w:rPr>
      </w:pPr>
      <w:r w:rsidRPr="00D2605A">
        <w:rPr>
          <w:b/>
        </w:rPr>
        <w:t>Training of staff (not to exceed 3 hours)</w:t>
      </w:r>
    </w:p>
    <w:p w14:paraId="538B2DF7" w14:textId="77777777" w:rsidR="00D2605A" w:rsidRDefault="00D2605A" w:rsidP="00435EE5">
      <w:pPr>
        <w:pStyle w:val="BodyText"/>
        <w:numPr>
          <w:ilvl w:val="1"/>
          <w:numId w:val="9"/>
        </w:numPr>
      </w:pPr>
      <w:r>
        <w:t>WCAG compliance requirements</w:t>
      </w:r>
    </w:p>
    <w:p w14:paraId="1D6F3107" w14:textId="77777777" w:rsidR="00D2605A" w:rsidRDefault="00D2605A" w:rsidP="00435EE5">
      <w:pPr>
        <w:pStyle w:val="BodyText"/>
        <w:numPr>
          <w:ilvl w:val="1"/>
          <w:numId w:val="9"/>
        </w:numPr>
      </w:pPr>
      <w:r>
        <w:t>How to use our CMS to perform the requirements; includes exercises to complete tasks in the CMS</w:t>
      </w:r>
    </w:p>
    <w:p w14:paraId="4DB89A48" w14:textId="77777777" w:rsidR="00D2605A" w:rsidRDefault="00D2605A" w:rsidP="00D2605A">
      <w:pPr>
        <w:pStyle w:val="ListParagraph"/>
      </w:pPr>
    </w:p>
    <w:p w14:paraId="2A422D73" w14:textId="77777777" w:rsidR="00D2605A" w:rsidRDefault="00D2605A" w:rsidP="00D2605A">
      <w:r>
        <w:t>Additional Notes:</w:t>
      </w:r>
    </w:p>
    <w:p w14:paraId="05115B19" w14:textId="77777777" w:rsidR="00D2605A" w:rsidRDefault="00D2605A" w:rsidP="00435EE5">
      <w:pPr>
        <w:pStyle w:val="BodyText"/>
        <w:numPr>
          <w:ilvl w:val="0"/>
          <w:numId w:val="10"/>
        </w:numPr>
      </w:pPr>
      <w:r>
        <w:t>Client will need to identify an Accessibility Lead and it is strongly recommend that they contract with an accessibility consultant</w:t>
      </w:r>
    </w:p>
    <w:p w14:paraId="05E07114" w14:textId="77777777" w:rsidR="00D2605A" w:rsidRDefault="00D2605A" w:rsidP="00435EE5">
      <w:pPr>
        <w:pStyle w:val="BodyText"/>
        <w:numPr>
          <w:ilvl w:val="0"/>
          <w:numId w:val="10"/>
        </w:numPr>
      </w:pPr>
      <w:r>
        <w:t>Client will be responsible for addressing content issues identified in the scans and human testing</w:t>
      </w:r>
    </w:p>
    <w:p w14:paraId="0E5EB913" w14:textId="77777777" w:rsidR="00D2605A" w:rsidRDefault="00D2605A" w:rsidP="00435EE5">
      <w:pPr>
        <w:pStyle w:val="BodyText"/>
        <w:numPr>
          <w:ilvl w:val="0"/>
          <w:numId w:val="10"/>
        </w:numPr>
      </w:pPr>
      <w:r>
        <w:t>We will flag issues in the content; client is responsible for addressing these issues if it is an upgrade</w:t>
      </w:r>
    </w:p>
    <w:p w14:paraId="62EED934" w14:textId="77777777" w:rsidR="00D2605A" w:rsidRDefault="00D2605A" w:rsidP="00435EE5">
      <w:pPr>
        <w:pStyle w:val="BodyText"/>
        <w:numPr>
          <w:ilvl w:val="0"/>
          <w:numId w:val="10"/>
        </w:numPr>
      </w:pPr>
      <w:r>
        <w:t>Any changes created after launch are not included in this contract</w:t>
      </w:r>
    </w:p>
    <w:p w14:paraId="000F8ECA" w14:textId="77777777" w:rsidR="00D2605A" w:rsidRDefault="00D2605A" w:rsidP="00435EE5">
      <w:pPr>
        <w:pStyle w:val="BodyText"/>
        <w:numPr>
          <w:ilvl w:val="0"/>
          <w:numId w:val="10"/>
        </w:numPr>
      </w:pPr>
      <w:r>
        <w:t xml:space="preserve">Require that the client purchases a license for site accessibility scanning software for purposes of the implementation </w:t>
      </w:r>
    </w:p>
    <w:p w14:paraId="6FE58843" w14:textId="77777777" w:rsidR="00D2605A" w:rsidRDefault="00D2605A" w:rsidP="00435EE5">
      <w:pPr>
        <w:pStyle w:val="BodyText"/>
        <w:numPr>
          <w:ilvl w:val="0"/>
          <w:numId w:val="10"/>
        </w:numPr>
      </w:pPr>
      <w:r>
        <w:lastRenderedPageBreak/>
        <w:t>It is strongly recommended that the client uses their own site accessibility scanning software to support maintenance of WCAG 2.0 compliance after launch</w:t>
      </w:r>
    </w:p>
    <w:p w14:paraId="53A96AFA" w14:textId="77777777" w:rsidR="00D2605A" w:rsidRDefault="00D2605A" w:rsidP="00435EE5">
      <w:pPr>
        <w:pStyle w:val="BodyText"/>
        <w:numPr>
          <w:ilvl w:val="0"/>
          <w:numId w:val="10"/>
        </w:numPr>
      </w:pPr>
      <w:r>
        <w:t>WCAG 2.0 services only address the frontend site and do not include the backend functionality of the CMS</w:t>
      </w:r>
    </w:p>
    <w:p w14:paraId="4C6E3C42" w14:textId="05A09C25" w:rsidR="00D2605A" w:rsidRDefault="00D2605A" w:rsidP="00435EE5">
      <w:pPr>
        <w:pStyle w:val="BodyText"/>
        <w:numPr>
          <w:ilvl w:val="0"/>
          <w:numId w:val="10"/>
        </w:numPr>
      </w:pPr>
      <w:r>
        <w:t>Design and code, excluding third-party tools and software, are sufficiently compliant to WCAG 2.0 level A at launch to the extent validated by automated and human testing as described above; content is excluded and is the client’s responsibility</w:t>
      </w:r>
    </w:p>
    <w:p w14:paraId="6182F080" w14:textId="4877BA6D" w:rsidR="00D2605A" w:rsidRDefault="00D2605A" w:rsidP="00835502">
      <w:pPr>
        <w:pStyle w:val="Heading3inTOC"/>
      </w:pPr>
      <w:bookmarkStart w:id="9" w:name="_Toc444610566"/>
      <w:r>
        <w:t>Scoping and pricing to support launching WCAG 2.0 sites - Internal</w:t>
      </w:r>
      <w:bookmarkEnd w:id="9"/>
    </w:p>
    <w:p w14:paraId="50EDDE22" w14:textId="77777777" w:rsidR="00D2605A" w:rsidRPr="000955C9" w:rsidRDefault="00D2605A" w:rsidP="000955C9">
      <w:pPr>
        <w:pStyle w:val="BodyText"/>
        <w:rPr>
          <w:b/>
        </w:rPr>
      </w:pPr>
      <w:r w:rsidRPr="000955C9">
        <w:rPr>
          <w:b/>
        </w:rPr>
        <w:t xml:space="preserve">WCAG 2.0 Service Offering (draft) ($25,000): </w:t>
      </w:r>
    </w:p>
    <w:p w14:paraId="6647E949" w14:textId="77777777" w:rsidR="00D2605A" w:rsidRDefault="00D2605A" w:rsidP="00435EE5">
      <w:pPr>
        <w:pStyle w:val="BodyText"/>
        <w:numPr>
          <w:ilvl w:val="0"/>
          <w:numId w:val="11"/>
        </w:numPr>
      </w:pPr>
      <w:r w:rsidRPr="00427276">
        <w:rPr>
          <w:b/>
        </w:rPr>
        <w:t>WCAG consulting:</w:t>
      </w:r>
      <w:r>
        <w:t xml:space="preserve"> education on requirements and implications for building and maintaining the site. Includes a workshop of 90 minutes, including Q&amp;A. Results from a scan on client’s existing site will give important detail about what will need to change in the new site. Time to prepare for and deliver: 2-4 days + 90 minute workshop </w:t>
      </w:r>
      <w:r w:rsidRPr="007F065C">
        <w:rPr>
          <w:highlight w:val="yellow"/>
        </w:rPr>
        <w:t>($3500)</w:t>
      </w:r>
    </w:p>
    <w:p w14:paraId="6FCD91E6" w14:textId="77777777" w:rsidR="00D2605A" w:rsidRPr="007F065C" w:rsidRDefault="00D2605A" w:rsidP="00435EE5">
      <w:pPr>
        <w:pStyle w:val="BodyText"/>
        <w:numPr>
          <w:ilvl w:val="0"/>
          <w:numId w:val="12"/>
        </w:numPr>
      </w:pPr>
      <w:r w:rsidRPr="007F065C">
        <w:t>Owner (education content):</w:t>
      </w:r>
      <w:r w:rsidRPr="00FB1E9F">
        <w:t xml:space="preserve"> </w:t>
      </w:r>
      <w:r w:rsidRPr="007F065C">
        <w:t>Tom</w:t>
      </w:r>
      <w:r>
        <w:t>, Natalia</w:t>
      </w:r>
    </w:p>
    <w:p w14:paraId="3C63127A" w14:textId="77777777" w:rsidR="00D2605A" w:rsidRDefault="00D2605A" w:rsidP="00435EE5">
      <w:pPr>
        <w:pStyle w:val="BodyText"/>
        <w:numPr>
          <w:ilvl w:val="0"/>
          <w:numId w:val="12"/>
        </w:numPr>
      </w:pPr>
      <w:r>
        <w:t>Owner (scan analysis): Maria, Sherry</w:t>
      </w:r>
    </w:p>
    <w:p w14:paraId="3FC897C7" w14:textId="77777777" w:rsidR="00D2605A" w:rsidRDefault="00D2605A" w:rsidP="00435EE5">
      <w:pPr>
        <w:pStyle w:val="BodyText"/>
        <w:numPr>
          <w:ilvl w:val="0"/>
          <w:numId w:val="12"/>
        </w:numPr>
      </w:pPr>
      <w:r>
        <w:t>Owner (Delivery): Maria, Sherry</w:t>
      </w:r>
    </w:p>
    <w:p w14:paraId="0D7395BF" w14:textId="77777777" w:rsidR="00D2605A" w:rsidRDefault="00D2605A" w:rsidP="00435EE5">
      <w:pPr>
        <w:pStyle w:val="BodyText"/>
        <w:numPr>
          <w:ilvl w:val="0"/>
          <w:numId w:val="11"/>
        </w:numPr>
      </w:pPr>
      <w:r w:rsidRPr="00427276">
        <w:rPr>
          <w:b/>
        </w:rPr>
        <w:t xml:space="preserve">WCAG </w:t>
      </w:r>
      <w:r>
        <w:rPr>
          <w:b/>
        </w:rPr>
        <w:t>Design Consulting</w:t>
      </w:r>
      <w:r w:rsidRPr="00427276">
        <w:rPr>
          <w:b/>
        </w:rPr>
        <w:t>:</w:t>
      </w:r>
      <w:r>
        <w:t xml:space="preserve"> Developing design in conjunction with WCAG requirements to get desired balance between optimal design and WCAG compliance. Additional iterations will be created as reasonably needed. Time estimate: 1 – 2 days </w:t>
      </w:r>
      <w:r w:rsidRPr="007F065C">
        <w:rPr>
          <w:highlight w:val="yellow"/>
        </w:rPr>
        <w:t>($2000)</w:t>
      </w:r>
    </w:p>
    <w:p w14:paraId="26447BCF" w14:textId="77777777" w:rsidR="00D2605A" w:rsidRPr="00375C2E" w:rsidRDefault="00D2605A" w:rsidP="00435EE5">
      <w:pPr>
        <w:pStyle w:val="BodyText"/>
        <w:numPr>
          <w:ilvl w:val="1"/>
          <w:numId w:val="11"/>
        </w:numPr>
      </w:pPr>
      <w:r>
        <w:t>Owner: Natalia</w:t>
      </w:r>
    </w:p>
    <w:p w14:paraId="2C4E6940" w14:textId="77777777" w:rsidR="00D2605A" w:rsidRDefault="00D2605A" w:rsidP="00435EE5">
      <w:pPr>
        <w:pStyle w:val="BodyText"/>
        <w:numPr>
          <w:ilvl w:val="0"/>
          <w:numId w:val="11"/>
        </w:numPr>
      </w:pPr>
      <w:r>
        <w:rPr>
          <w:b/>
        </w:rPr>
        <w:t xml:space="preserve">Manual and </w:t>
      </w:r>
      <w:r w:rsidRPr="00427276">
        <w:rPr>
          <w:b/>
        </w:rPr>
        <w:t>Automated Testing:</w:t>
      </w:r>
      <w:r>
        <w:t xml:space="preserve"> Testing of site on a development environment with third party tools (e.g. Sort Site), consulting to analyze the site scans with the client (by project manager?), and addressing issues that arise; manual and automated testing will occur at multiple stages throughout the process (manual testing starts during design phase, automated scan process starts on blank site and continues through launch). Time estimate: varies depending on the results; 6 weeks, 5 hours/week = 30 hours (</w:t>
      </w:r>
      <w:r w:rsidRPr="007F065C">
        <w:rPr>
          <w:highlight w:val="yellow"/>
        </w:rPr>
        <w:t>$4500</w:t>
      </w:r>
      <w:r>
        <w:t>) (PM analyze the scan); Production/Products 20 hours; Design 5 hours (</w:t>
      </w:r>
      <w:r w:rsidRPr="007F065C">
        <w:rPr>
          <w:highlight w:val="yellow"/>
        </w:rPr>
        <w:t>$4000</w:t>
      </w:r>
      <w:r>
        <w:t xml:space="preserve"> for Production and Design)</w:t>
      </w:r>
    </w:p>
    <w:p w14:paraId="572886CD" w14:textId="77777777" w:rsidR="00D2605A" w:rsidRDefault="00D2605A" w:rsidP="00435EE5">
      <w:pPr>
        <w:pStyle w:val="BodyText"/>
        <w:numPr>
          <w:ilvl w:val="1"/>
          <w:numId w:val="11"/>
        </w:numPr>
      </w:pPr>
      <w:r>
        <w:t>Owner: Maria, Sherry</w:t>
      </w:r>
    </w:p>
    <w:p w14:paraId="48C85C69" w14:textId="77777777" w:rsidR="00D2605A" w:rsidRDefault="00D2605A" w:rsidP="00435EE5">
      <w:pPr>
        <w:pStyle w:val="BodyText"/>
        <w:numPr>
          <w:ilvl w:val="0"/>
          <w:numId w:val="11"/>
        </w:numPr>
      </w:pPr>
      <w:r w:rsidRPr="00427276">
        <w:rPr>
          <w:b/>
        </w:rPr>
        <w:t>User Accessibility Testing:</w:t>
      </w:r>
      <w:r>
        <w:t xml:space="preserve"> Testing of development site, after content migration, with panel of human testers with various disabilities,</w:t>
      </w:r>
      <w:r w:rsidRPr="00C70EDD">
        <w:t xml:space="preserve"> </w:t>
      </w:r>
      <w:r>
        <w:t xml:space="preserve">consulting to analyze the site scans with the client (by project manager?), and addressing issues that arise (they provide panel of testers and screen reader and any other necessary software for testing); Vision will develop the test scripts; client will be responsible for administering (on their site) and recording the testing (video and audio); we can record via WebEx as well. Testing for: Blind, deaf, inability to use a mouse. Up to 5 tasks (e.g., apply for a job, review meeting results, and submit a service request) will be included. </w:t>
      </w:r>
      <w:r>
        <w:lastRenderedPageBreak/>
        <w:t xml:space="preserve">Time estimate: varies depending on the results; develop the test: 6 hours; 9 hours (PM analyze the scan); addressing issues is accounted for in Automated testing above </w:t>
      </w:r>
      <w:r w:rsidRPr="007F065C">
        <w:rPr>
          <w:highlight w:val="yellow"/>
        </w:rPr>
        <w:t>($2000)</w:t>
      </w:r>
    </w:p>
    <w:p w14:paraId="498DFE3D" w14:textId="77777777" w:rsidR="00D2605A" w:rsidRDefault="00D2605A" w:rsidP="00435EE5">
      <w:pPr>
        <w:pStyle w:val="BodyText"/>
        <w:numPr>
          <w:ilvl w:val="1"/>
          <w:numId w:val="11"/>
        </w:numPr>
      </w:pPr>
      <w:r>
        <w:t>Owner: Uriz</w:t>
      </w:r>
    </w:p>
    <w:p w14:paraId="675F38AF" w14:textId="77777777" w:rsidR="00D2605A" w:rsidRPr="00427276" w:rsidRDefault="00D2605A" w:rsidP="00435EE5">
      <w:pPr>
        <w:pStyle w:val="BodyText"/>
        <w:numPr>
          <w:ilvl w:val="0"/>
          <w:numId w:val="11"/>
        </w:numPr>
        <w:rPr>
          <w:b/>
        </w:rPr>
      </w:pPr>
      <w:r w:rsidRPr="00427276">
        <w:rPr>
          <w:b/>
        </w:rPr>
        <w:t>Training of staff</w:t>
      </w:r>
    </w:p>
    <w:p w14:paraId="4B0E7933" w14:textId="77777777" w:rsidR="00D2605A" w:rsidRDefault="00D2605A" w:rsidP="00435EE5">
      <w:pPr>
        <w:pStyle w:val="BodyText"/>
        <w:numPr>
          <w:ilvl w:val="1"/>
          <w:numId w:val="11"/>
        </w:numPr>
      </w:pPr>
      <w:r>
        <w:t>WCAG compliance requirements; Time estimate: develop 2 – 4 days; actual training: 1 hour</w:t>
      </w:r>
    </w:p>
    <w:p w14:paraId="054C7B63" w14:textId="77777777" w:rsidR="00D2605A" w:rsidRDefault="00D2605A" w:rsidP="00435EE5">
      <w:pPr>
        <w:pStyle w:val="BodyText"/>
        <w:numPr>
          <w:ilvl w:val="2"/>
          <w:numId w:val="11"/>
        </w:numPr>
      </w:pPr>
      <w:r>
        <w:t>Owner: Tom</w:t>
      </w:r>
    </w:p>
    <w:p w14:paraId="622640FB" w14:textId="77777777" w:rsidR="00D2605A" w:rsidRDefault="00D2605A" w:rsidP="00435EE5">
      <w:pPr>
        <w:pStyle w:val="BodyText"/>
        <w:numPr>
          <w:ilvl w:val="1"/>
          <w:numId w:val="11"/>
        </w:numPr>
      </w:pPr>
      <w:r>
        <w:t xml:space="preserve">How to use our CMS to perform the requirements; includes exercises to complete tasks; Time estimate: develop 2 – 4 days; actual training: 2 hours </w:t>
      </w:r>
      <w:r w:rsidRPr="007F065C">
        <w:rPr>
          <w:highlight w:val="yellow"/>
        </w:rPr>
        <w:t>($4000)</w:t>
      </w:r>
    </w:p>
    <w:p w14:paraId="7097C9FA" w14:textId="77777777" w:rsidR="00D2605A" w:rsidRDefault="00D2605A" w:rsidP="00435EE5">
      <w:pPr>
        <w:pStyle w:val="BodyText"/>
        <w:numPr>
          <w:ilvl w:val="2"/>
          <w:numId w:val="11"/>
        </w:numPr>
      </w:pPr>
      <w:r>
        <w:t>Owner (content): Tom</w:t>
      </w:r>
    </w:p>
    <w:p w14:paraId="0A2C7223" w14:textId="77777777" w:rsidR="00D2605A" w:rsidRDefault="00D2605A" w:rsidP="00435EE5">
      <w:pPr>
        <w:pStyle w:val="BodyText"/>
        <w:numPr>
          <w:ilvl w:val="2"/>
          <w:numId w:val="11"/>
        </w:numPr>
      </w:pPr>
      <w:r>
        <w:t>Owner (delivery): Maria, Sherry</w:t>
      </w:r>
    </w:p>
    <w:p w14:paraId="662354FF" w14:textId="77777777" w:rsidR="00D2605A" w:rsidRDefault="00D2605A" w:rsidP="00435EE5">
      <w:pPr>
        <w:pStyle w:val="BodyText"/>
        <w:numPr>
          <w:ilvl w:val="0"/>
          <w:numId w:val="11"/>
        </w:numPr>
      </w:pPr>
      <w:r>
        <w:t xml:space="preserve">Additional PM coordination: </w:t>
      </w:r>
      <w:r w:rsidRPr="007F065C">
        <w:rPr>
          <w:highlight w:val="yellow"/>
        </w:rPr>
        <w:t>$3000</w:t>
      </w:r>
    </w:p>
    <w:p w14:paraId="7480A1E3" w14:textId="77777777" w:rsidR="00D2605A" w:rsidRDefault="00D2605A" w:rsidP="00435EE5">
      <w:pPr>
        <w:pStyle w:val="BodyText"/>
        <w:numPr>
          <w:ilvl w:val="0"/>
          <w:numId w:val="11"/>
        </w:numPr>
      </w:pPr>
      <w:r>
        <w:t>Add link to Accessibility policy page and a page to report accessibility issues</w:t>
      </w:r>
    </w:p>
    <w:p w14:paraId="27A372D1" w14:textId="77777777" w:rsidR="00457932" w:rsidRDefault="00457932" w:rsidP="00D2605A"/>
    <w:p w14:paraId="779C6625" w14:textId="77777777" w:rsidR="00D2605A" w:rsidRDefault="00D2605A" w:rsidP="00D2605A">
      <w:r>
        <w:t>Additional Notes:</w:t>
      </w:r>
    </w:p>
    <w:p w14:paraId="2D282605" w14:textId="77777777" w:rsidR="00D2605A" w:rsidRDefault="00D2605A" w:rsidP="00435EE5">
      <w:pPr>
        <w:pStyle w:val="BodyText"/>
        <w:numPr>
          <w:ilvl w:val="0"/>
          <w:numId w:val="13"/>
        </w:numPr>
      </w:pPr>
      <w:r>
        <w:t>Client will need to identify an Accessibility Lead and it is strongly recommend that they contract with an accessibility consultant</w:t>
      </w:r>
    </w:p>
    <w:p w14:paraId="78476721" w14:textId="77777777" w:rsidR="00D2605A" w:rsidRDefault="00D2605A" w:rsidP="00435EE5">
      <w:pPr>
        <w:pStyle w:val="BodyText"/>
        <w:numPr>
          <w:ilvl w:val="0"/>
          <w:numId w:val="13"/>
        </w:numPr>
      </w:pPr>
      <w:r>
        <w:t>Client will be responsible for addressing content issues identified in the scans and human testing</w:t>
      </w:r>
    </w:p>
    <w:p w14:paraId="664C4A9B" w14:textId="77777777" w:rsidR="00D2605A" w:rsidRDefault="00D2605A" w:rsidP="00435EE5">
      <w:pPr>
        <w:pStyle w:val="BodyText"/>
        <w:numPr>
          <w:ilvl w:val="0"/>
          <w:numId w:val="13"/>
        </w:numPr>
      </w:pPr>
      <w:r>
        <w:t>We will flag issues in the content; client is responsible for addressing these issues if it is an upgrade</w:t>
      </w:r>
    </w:p>
    <w:p w14:paraId="17D712A0" w14:textId="77777777" w:rsidR="00D2605A" w:rsidRDefault="00D2605A" w:rsidP="00435EE5">
      <w:pPr>
        <w:pStyle w:val="BodyText"/>
        <w:numPr>
          <w:ilvl w:val="0"/>
          <w:numId w:val="13"/>
        </w:numPr>
      </w:pPr>
      <w:r>
        <w:t>Any changes created after launch are not included in this contract</w:t>
      </w:r>
    </w:p>
    <w:p w14:paraId="30F23055" w14:textId="77777777" w:rsidR="00D2605A" w:rsidRDefault="00D2605A" w:rsidP="00435EE5">
      <w:pPr>
        <w:pStyle w:val="BodyText"/>
        <w:numPr>
          <w:ilvl w:val="0"/>
          <w:numId w:val="13"/>
        </w:numPr>
      </w:pPr>
      <w:r>
        <w:t>Hours noted below are in addition to the regular project work</w:t>
      </w:r>
    </w:p>
    <w:p w14:paraId="56350D29" w14:textId="77777777" w:rsidR="00D2605A" w:rsidRDefault="00D2605A" w:rsidP="00435EE5">
      <w:pPr>
        <w:pStyle w:val="BodyText"/>
        <w:numPr>
          <w:ilvl w:val="0"/>
          <w:numId w:val="13"/>
        </w:numPr>
      </w:pPr>
      <w:r>
        <w:t xml:space="preserve">It is recommended that the client uses </w:t>
      </w:r>
      <w:proofErr w:type="spellStart"/>
      <w:r>
        <w:t>SiteImprove</w:t>
      </w:r>
      <w:proofErr w:type="spellEnd"/>
      <w:r>
        <w:t xml:space="preserve"> to support maintenance of WCAG compliance</w:t>
      </w:r>
    </w:p>
    <w:p w14:paraId="4C46C765" w14:textId="77777777" w:rsidR="00D2605A" w:rsidRDefault="00D2605A" w:rsidP="00435EE5">
      <w:pPr>
        <w:pStyle w:val="BodyText"/>
        <w:numPr>
          <w:ilvl w:val="0"/>
          <w:numId w:val="13"/>
        </w:numPr>
      </w:pPr>
      <w:r>
        <w:t xml:space="preserve">Require that the client purchases a license for </w:t>
      </w:r>
      <w:proofErr w:type="spellStart"/>
      <w:r>
        <w:t>SiteImprove</w:t>
      </w:r>
      <w:proofErr w:type="spellEnd"/>
      <w:r>
        <w:t xml:space="preserve"> (not Vision) for purposes of the implementation and maintenance</w:t>
      </w:r>
    </w:p>
    <w:p w14:paraId="525C3DF0" w14:textId="77777777" w:rsidR="00D2605A" w:rsidRDefault="00D2605A" w:rsidP="00435EE5">
      <w:pPr>
        <w:pStyle w:val="BodyText"/>
        <w:numPr>
          <w:ilvl w:val="0"/>
          <w:numId w:val="13"/>
        </w:numPr>
      </w:pPr>
      <w:r>
        <w:t>Only for front end (ATAG is for backend)</w:t>
      </w:r>
    </w:p>
    <w:p w14:paraId="37C10EA2" w14:textId="77777777" w:rsidR="00D2605A" w:rsidRDefault="00D2605A" w:rsidP="00435EE5">
      <w:pPr>
        <w:pStyle w:val="BodyText"/>
        <w:numPr>
          <w:ilvl w:val="0"/>
          <w:numId w:val="13"/>
        </w:numPr>
      </w:pPr>
      <w:r>
        <w:t>Design and code, excluding third-party tools and software, are sufficiently compliant to WCAG 2.0 level AA at launch to the extent validated by automated and human testing; content is excluded and is the client’s responsibility</w:t>
      </w:r>
    </w:p>
    <w:p w14:paraId="045B2CA7" w14:textId="77777777" w:rsidR="00D2605A" w:rsidRDefault="00D2605A" w:rsidP="00435EE5">
      <w:pPr>
        <w:pStyle w:val="BodyText"/>
        <w:numPr>
          <w:ilvl w:val="0"/>
          <w:numId w:val="13"/>
        </w:numPr>
      </w:pPr>
      <w:r>
        <w:t xml:space="preserve">Question: How can we establish a partnership with </w:t>
      </w:r>
      <w:proofErr w:type="spellStart"/>
      <w:r>
        <w:t>SiteImprove</w:t>
      </w:r>
      <w:proofErr w:type="spellEnd"/>
    </w:p>
    <w:p w14:paraId="08B496C7" w14:textId="44789324" w:rsidR="00E53C21" w:rsidRDefault="00E53C21" w:rsidP="00457932">
      <w:r>
        <w:br w:type="page"/>
      </w:r>
      <w:bookmarkStart w:id="10" w:name="_Toc444610567"/>
      <w:r>
        <w:lastRenderedPageBreak/>
        <w:t>Considerations and challenges when complying with WCAG 2.0 A, AA, AAA</w:t>
      </w:r>
      <w:bookmarkEnd w:id="10"/>
    </w:p>
    <w:p w14:paraId="6DE6A7E1" w14:textId="455812CA" w:rsidR="00E53C21" w:rsidRDefault="00E53C21" w:rsidP="002C18C5">
      <w:pPr>
        <w:pStyle w:val="BodyText"/>
      </w:pPr>
      <w:r>
        <w:t>Rancho Cordova accessibility design comps</w:t>
      </w:r>
      <w:r w:rsidR="00C64DF0">
        <w:t xml:space="preserve"> </w:t>
      </w:r>
      <w:r w:rsidR="006F3966">
        <w:t xml:space="preserve">from January 2016 </w:t>
      </w:r>
      <w:r w:rsidR="00C64DF0">
        <w:t xml:space="preserve">– from Maria </w:t>
      </w:r>
      <w:proofErr w:type="spellStart"/>
      <w:r w:rsidR="00C64DF0">
        <w:t>Setaro</w:t>
      </w:r>
      <w:proofErr w:type="spellEnd"/>
      <w:r w:rsidR="00C64DF0">
        <w:t xml:space="preserve"> </w:t>
      </w:r>
    </w:p>
    <w:p w14:paraId="217CDE7C" w14:textId="4E70047A" w:rsidR="00C64DF0" w:rsidRPr="00C64DF0" w:rsidRDefault="00C64DF0" w:rsidP="000955C9">
      <w:pPr>
        <w:pStyle w:val="BodyText"/>
      </w:pPr>
      <w:r w:rsidRPr="00C64DF0">
        <w:t>For the AAA versions, we were keeping the buttons small like in the original design, but this gave us more restrictions  in the colors we could use, so we created a AAA version with bigger buttons and bigger text (18pt), so that we could have a little more freedom with the colors. However, this still changed the original color scheme quite a bit.</w:t>
      </w:r>
    </w:p>
    <w:p w14:paraId="002CFC79" w14:textId="77777777" w:rsidR="00C64DF0" w:rsidRPr="000955C9" w:rsidRDefault="00C64DF0" w:rsidP="002C18C5">
      <w:pPr>
        <w:pStyle w:val="BodyText"/>
        <w:rPr>
          <w:b/>
        </w:rPr>
      </w:pPr>
      <w:r w:rsidRPr="000955C9">
        <w:rPr>
          <w:b/>
        </w:rPr>
        <w:t>WCAG 2.0 AAA</w:t>
      </w:r>
    </w:p>
    <w:p w14:paraId="05301C0E" w14:textId="77777777" w:rsidR="00C64DF0" w:rsidRDefault="00E53C21" w:rsidP="002C18C5">
      <w:pPr>
        <w:pStyle w:val="BodyText"/>
      </w:pPr>
      <w:r w:rsidRPr="00E53C21">
        <w:rPr>
          <w:noProof/>
        </w:rPr>
        <w:drawing>
          <wp:inline distT="0" distB="0" distL="0" distR="0" wp14:anchorId="71DD18D3" wp14:editId="14123DDB">
            <wp:extent cx="4077805" cy="2750820"/>
            <wp:effectExtent l="0" t="0" r="0" b="0"/>
            <wp:docPr id="3" name="Picture 3" descr="C:\Users\thumbarger.NETVIP\AppData\Local\Microsoft\Windows\Temporary Internet Files\Content.Outlook\P4T2XZLQ\ranchoCordova_home_rev4AAA_011416_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mbarger.NETVIP\AppData\Local\Microsoft\Windows\Temporary Internet Files\Content.Outlook\P4T2XZLQ\ranchoCordova_home_rev4AAA_011416_N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3444" cy="2761370"/>
                    </a:xfrm>
                    <a:prstGeom prst="rect">
                      <a:avLst/>
                    </a:prstGeom>
                    <a:noFill/>
                    <a:ln>
                      <a:noFill/>
                    </a:ln>
                  </pic:spPr>
                </pic:pic>
              </a:graphicData>
            </a:graphic>
          </wp:inline>
        </w:drawing>
      </w:r>
    </w:p>
    <w:p w14:paraId="354AEF20" w14:textId="77777777" w:rsidR="00457932" w:rsidRDefault="00457932" w:rsidP="002C18C5">
      <w:pPr>
        <w:pStyle w:val="BodyText"/>
        <w:rPr>
          <w:b/>
        </w:rPr>
      </w:pPr>
    </w:p>
    <w:p w14:paraId="16C4802F" w14:textId="77777777" w:rsidR="00457932" w:rsidRDefault="00457932" w:rsidP="002C18C5">
      <w:pPr>
        <w:pStyle w:val="BodyText"/>
        <w:rPr>
          <w:b/>
        </w:rPr>
      </w:pPr>
    </w:p>
    <w:p w14:paraId="0B765196" w14:textId="77777777" w:rsidR="00457932" w:rsidRDefault="00457932" w:rsidP="002C18C5">
      <w:pPr>
        <w:pStyle w:val="BodyText"/>
        <w:rPr>
          <w:b/>
        </w:rPr>
      </w:pPr>
    </w:p>
    <w:p w14:paraId="5524980B" w14:textId="77777777" w:rsidR="00457932" w:rsidRDefault="00457932" w:rsidP="002C18C5">
      <w:pPr>
        <w:pStyle w:val="BodyText"/>
        <w:rPr>
          <w:b/>
        </w:rPr>
      </w:pPr>
    </w:p>
    <w:p w14:paraId="77E9D2CE" w14:textId="77777777" w:rsidR="00457932" w:rsidRDefault="00457932" w:rsidP="002C18C5">
      <w:pPr>
        <w:pStyle w:val="BodyText"/>
        <w:rPr>
          <w:b/>
        </w:rPr>
      </w:pPr>
    </w:p>
    <w:p w14:paraId="60492FDB" w14:textId="77777777" w:rsidR="00457932" w:rsidRDefault="00457932" w:rsidP="002C18C5">
      <w:pPr>
        <w:pStyle w:val="BodyText"/>
        <w:rPr>
          <w:b/>
        </w:rPr>
      </w:pPr>
    </w:p>
    <w:p w14:paraId="72BDCA89" w14:textId="77777777" w:rsidR="00457932" w:rsidRDefault="00457932" w:rsidP="002C18C5">
      <w:pPr>
        <w:pStyle w:val="BodyText"/>
        <w:rPr>
          <w:b/>
        </w:rPr>
      </w:pPr>
    </w:p>
    <w:p w14:paraId="760FCBC6" w14:textId="77777777" w:rsidR="00457932" w:rsidRDefault="00457932" w:rsidP="002C18C5">
      <w:pPr>
        <w:pStyle w:val="BodyText"/>
        <w:rPr>
          <w:b/>
        </w:rPr>
      </w:pPr>
    </w:p>
    <w:p w14:paraId="57095B3F" w14:textId="77777777" w:rsidR="00457932" w:rsidRDefault="00457932" w:rsidP="002C18C5">
      <w:pPr>
        <w:pStyle w:val="BodyText"/>
        <w:rPr>
          <w:b/>
        </w:rPr>
      </w:pPr>
    </w:p>
    <w:p w14:paraId="1CFE6485" w14:textId="77777777" w:rsidR="00457932" w:rsidRDefault="00457932" w:rsidP="002C18C5">
      <w:pPr>
        <w:pStyle w:val="BodyText"/>
        <w:rPr>
          <w:b/>
        </w:rPr>
      </w:pPr>
    </w:p>
    <w:p w14:paraId="5223C0B6" w14:textId="21B0F318" w:rsidR="00E53C21" w:rsidRPr="000955C9" w:rsidRDefault="00E53C21" w:rsidP="002C18C5">
      <w:pPr>
        <w:pStyle w:val="BodyText"/>
        <w:rPr>
          <w:b/>
        </w:rPr>
      </w:pPr>
      <w:r w:rsidRPr="000955C9">
        <w:rPr>
          <w:b/>
        </w:rPr>
        <w:lastRenderedPageBreak/>
        <w:t>WCAG 2.0 AAA Big Buttons</w:t>
      </w:r>
    </w:p>
    <w:p w14:paraId="07BBF9B7" w14:textId="77777777" w:rsidR="00C64DF0" w:rsidRDefault="00E53C21" w:rsidP="002C18C5">
      <w:pPr>
        <w:pStyle w:val="BodyText"/>
      </w:pPr>
      <w:r w:rsidRPr="00E53C21">
        <w:rPr>
          <w:noProof/>
        </w:rPr>
        <w:drawing>
          <wp:inline distT="0" distB="0" distL="0" distR="0" wp14:anchorId="6A431670" wp14:editId="101B92A6">
            <wp:extent cx="4122046" cy="2780665"/>
            <wp:effectExtent l="0" t="0" r="0" b="635"/>
            <wp:docPr id="4" name="Picture 4" descr="C:\Users\thumbarger.NETVIP\AppData\Local\Microsoft\Windows\Temporary Internet Files\Content.Outlook\P4T2XZLQ\ranchoCordova_home_rev4AAABig_011416_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mbarger.NETVIP\AppData\Local\Microsoft\Windows\Temporary Internet Files\Content.Outlook\P4T2XZLQ\ranchoCordova_home_rev4AAABig_011416_N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1311" cy="2786915"/>
                    </a:xfrm>
                    <a:prstGeom prst="rect">
                      <a:avLst/>
                    </a:prstGeom>
                    <a:noFill/>
                    <a:ln>
                      <a:noFill/>
                    </a:ln>
                  </pic:spPr>
                </pic:pic>
              </a:graphicData>
            </a:graphic>
          </wp:inline>
        </w:drawing>
      </w:r>
    </w:p>
    <w:p w14:paraId="0E6E254F" w14:textId="77777777" w:rsidR="00C64DF0" w:rsidRDefault="00C64DF0">
      <w:pPr>
        <w:rPr>
          <w:rFonts w:ascii="Avenir-Roman" w:eastAsia="Times New Roman" w:hAnsi="Avenir-Roman" w:cs="Times New Roman"/>
          <w:sz w:val="20"/>
          <w:szCs w:val="24"/>
        </w:rPr>
      </w:pPr>
      <w:r>
        <w:br w:type="page"/>
      </w:r>
    </w:p>
    <w:p w14:paraId="3299F602" w14:textId="1A13AAB9" w:rsidR="00C64DF0" w:rsidRDefault="00C64DF0" w:rsidP="002C18C5">
      <w:pPr>
        <w:pStyle w:val="BodyText"/>
      </w:pPr>
      <w:r w:rsidRPr="00C64DF0">
        <w:lastRenderedPageBreak/>
        <w:t xml:space="preserve">Then, we created the AA version with the big buttons and text, and this gave us even more freedom. However, the client was still not happy with the change in the colors, and this is why they opted to just be </w:t>
      </w:r>
      <w:proofErr w:type="gramStart"/>
      <w:r w:rsidRPr="00C64DF0">
        <w:t>A</w:t>
      </w:r>
      <w:proofErr w:type="gramEnd"/>
      <w:r w:rsidRPr="00C64DF0">
        <w:t xml:space="preserve"> compliant.</w:t>
      </w:r>
    </w:p>
    <w:p w14:paraId="55DF37CB" w14:textId="77777777" w:rsidR="00C64DF0" w:rsidRDefault="00C64DF0" w:rsidP="002C18C5">
      <w:pPr>
        <w:pStyle w:val="BodyText"/>
      </w:pPr>
      <w:r>
        <w:t>WCAG 2.0 AA</w:t>
      </w:r>
    </w:p>
    <w:p w14:paraId="6F6C4A06" w14:textId="77777777" w:rsidR="00C64DF0" w:rsidRDefault="00C64DF0" w:rsidP="002C18C5">
      <w:pPr>
        <w:pStyle w:val="BodyText"/>
      </w:pPr>
      <w:r w:rsidRPr="00E53C21">
        <w:rPr>
          <w:noProof/>
        </w:rPr>
        <w:drawing>
          <wp:inline distT="0" distB="0" distL="0" distR="0" wp14:anchorId="22141EDF" wp14:editId="1665C846">
            <wp:extent cx="4594417" cy="3099318"/>
            <wp:effectExtent l="0" t="0" r="0" b="6350"/>
            <wp:docPr id="2" name="Picture 2" descr="C:\Users\thumbarger.NETVIP\AppData\Local\Microsoft\Windows\Temporary Internet Files\Content.Outlook\P4T2XZLQ\ranchoCordova_home_rev4AA_011416_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mbarger.NETVIP\AppData\Local\Microsoft\Windows\Temporary Internet Files\Content.Outlook\P4T2XZLQ\ranchoCordova_home_rev4AA_011416_N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1153" cy="3103862"/>
                    </a:xfrm>
                    <a:prstGeom prst="rect">
                      <a:avLst/>
                    </a:prstGeom>
                    <a:noFill/>
                    <a:ln>
                      <a:noFill/>
                    </a:ln>
                  </pic:spPr>
                </pic:pic>
              </a:graphicData>
            </a:graphic>
          </wp:inline>
        </w:drawing>
      </w:r>
    </w:p>
    <w:p w14:paraId="577F67F1" w14:textId="59396C54" w:rsidR="00C64DF0" w:rsidRPr="00C64DF0" w:rsidRDefault="00C64DF0" w:rsidP="002C18C5">
      <w:pPr>
        <w:pStyle w:val="BodyText"/>
        <w:rPr>
          <w:rFonts w:ascii="Avenir-Heavy" w:hAnsi="Avenir-Heavy"/>
          <w:color w:val="EFA30B"/>
          <w:sz w:val="24"/>
          <w:szCs w:val="26"/>
          <w:u w:val="single"/>
        </w:rPr>
      </w:pPr>
      <w:r>
        <w:t>WCAG 2.0 A</w:t>
      </w:r>
    </w:p>
    <w:p w14:paraId="4DC371C0" w14:textId="77777777" w:rsidR="00C64DF0" w:rsidRDefault="00C64DF0" w:rsidP="002C18C5">
      <w:pPr>
        <w:pStyle w:val="BodyText"/>
      </w:pPr>
      <w:r>
        <w:rPr>
          <w:noProof/>
        </w:rPr>
        <w:lastRenderedPageBreak/>
        <w:drawing>
          <wp:inline distT="0" distB="0" distL="0" distR="0" wp14:anchorId="6C64811E" wp14:editId="66BA54FB">
            <wp:extent cx="4836511" cy="3262630"/>
            <wp:effectExtent l="0" t="0" r="2540" b="0"/>
            <wp:docPr id="5" name="Picture 5" descr="\\yellow\Shared Folder\Projects on Adarna\Rancho Cordova, CA\Graphics6\For Programmer\011116\ranchoCordova_home_rev5_011116_AS_0005_HOM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Shared Folder\Projects on Adarna\Rancho Cordova, CA\Graphics6\For Programmer\011116\ranchoCordova_home_rev5_011116_AS_0005_HOME 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254" cy="3263806"/>
                    </a:xfrm>
                    <a:prstGeom prst="rect">
                      <a:avLst/>
                    </a:prstGeom>
                    <a:noFill/>
                    <a:ln>
                      <a:noFill/>
                    </a:ln>
                  </pic:spPr>
                </pic:pic>
              </a:graphicData>
            </a:graphic>
          </wp:inline>
        </w:drawing>
      </w:r>
    </w:p>
    <w:p w14:paraId="2146BFD9" w14:textId="7777D206" w:rsidR="00FA6A63" w:rsidRDefault="00FA6A63" w:rsidP="00835502">
      <w:pPr>
        <w:pStyle w:val="Heading3inTOC"/>
      </w:pPr>
      <w:bookmarkStart w:id="11" w:name="_Toc444610568"/>
      <w:r>
        <w:t>What do we say about accessibility</w:t>
      </w:r>
      <w:r w:rsidR="00F0164F">
        <w:t xml:space="preserve"> in proposals or on the website</w:t>
      </w:r>
      <w:r>
        <w:t>?</w:t>
      </w:r>
      <w:bookmarkEnd w:id="11"/>
    </w:p>
    <w:p w14:paraId="1AB73A3E" w14:textId="4B3134D2" w:rsidR="002E6074" w:rsidRDefault="000D4AA1" w:rsidP="002C18C5">
      <w:pPr>
        <w:pStyle w:val="BodyText"/>
      </w:pPr>
      <w:r>
        <w:t>This is the c</w:t>
      </w:r>
      <w:r w:rsidR="002E6074">
        <w:t xml:space="preserve">urrent information </w:t>
      </w:r>
      <w:r>
        <w:t>as of January 26</w:t>
      </w:r>
      <w:r w:rsidRPr="000D4AA1">
        <w:rPr>
          <w:vertAlign w:val="superscript"/>
        </w:rPr>
        <w:t>th</w:t>
      </w:r>
      <w:r>
        <w:t xml:space="preserve"> and </w:t>
      </w:r>
      <w:r w:rsidR="002E6074">
        <w:t>needs to be refreshed</w:t>
      </w:r>
      <w:r>
        <w:t xml:space="preserve"> and updated.</w:t>
      </w:r>
    </w:p>
    <w:p w14:paraId="11478AA1" w14:textId="7B93520B" w:rsidR="00FA6A63" w:rsidRPr="00C1020B" w:rsidRDefault="00FA6A63" w:rsidP="002C18C5">
      <w:pPr>
        <w:pStyle w:val="BodyText"/>
      </w:pPr>
      <w:r w:rsidRPr="00C1020B">
        <w:t>Proposal</w:t>
      </w:r>
    </w:p>
    <w:p w14:paraId="7F43E28C" w14:textId="77777777" w:rsidR="002E6074" w:rsidRPr="002E6074" w:rsidRDefault="002E6074" w:rsidP="002C18C5">
      <w:pPr>
        <w:pStyle w:val="BodyText"/>
      </w:pPr>
      <w:r w:rsidRPr="002E6074">
        <w:t xml:space="preserve">Although the language of the ADA does not explicitly mention website accessibility, the Department of Justice has issued guidance on the ADA as applied to the websites of public entities. We are capable of fully complying with Section 508 and WCAG 2.0. </w:t>
      </w:r>
    </w:p>
    <w:p w14:paraId="08854421" w14:textId="77777777" w:rsidR="00FA6A63" w:rsidRDefault="00FA6A63" w:rsidP="002C18C5">
      <w:pPr>
        <w:pStyle w:val="BodyText"/>
      </w:pPr>
    </w:p>
    <w:p w14:paraId="5DBF68B4" w14:textId="6887CEB8" w:rsidR="00FA6A63" w:rsidRPr="00C1020B" w:rsidRDefault="00FA6A63" w:rsidP="002C18C5">
      <w:pPr>
        <w:pStyle w:val="BodyText"/>
      </w:pPr>
      <w:r w:rsidRPr="00C1020B">
        <w:t>Website</w:t>
      </w:r>
    </w:p>
    <w:p w14:paraId="1320B336" w14:textId="091C27F7" w:rsidR="00FA6A63" w:rsidRDefault="000D4AA1" w:rsidP="002C18C5">
      <w:pPr>
        <w:pStyle w:val="BodyText"/>
      </w:pPr>
      <w:r>
        <w:t>[</w:t>
      </w:r>
      <w:r w:rsidR="002E6074">
        <w:t>Nothing</w:t>
      </w:r>
      <w:r>
        <w:t xml:space="preserve"> currently]</w:t>
      </w:r>
    </w:p>
    <w:p w14:paraId="3D125A36" w14:textId="77777777" w:rsidR="00FA6A63" w:rsidRDefault="00FA6A63" w:rsidP="002C18C5">
      <w:pPr>
        <w:pStyle w:val="BodyText"/>
      </w:pPr>
    </w:p>
    <w:p w14:paraId="4279FD97" w14:textId="77777777" w:rsidR="00256821" w:rsidRDefault="00256821">
      <w:pPr>
        <w:rPr>
          <w:rFonts w:ascii="Avenir-Heavy" w:eastAsia="Times New Roman" w:hAnsi="Avenir-Heavy" w:cs="Times New Roman"/>
          <w:bCs/>
          <w:color w:val="EFA30B"/>
          <w:sz w:val="24"/>
          <w:szCs w:val="26"/>
          <w:u w:val="single"/>
        </w:rPr>
      </w:pPr>
      <w:r>
        <w:br w:type="page"/>
      </w:r>
    </w:p>
    <w:p w14:paraId="6A68CF29" w14:textId="08766E81" w:rsidR="00322DFC" w:rsidRDefault="00322DFC" w:rsidP="00835502">
      <w:pPr>
        <w:pStyle w:val="Heading3inTOC"/>
      </w:pPr>
      <w:bookmarkStart w:id="12" w:name="_Toc444610569"/>
      <w:r>
        <w:lastRenderedPageBreak/>
        <w:t>Nueces County</w:t>
      </w:r>
      <w:bookmarkEnd w:id="12"/>
    </w:p>
    <w:p w14:paraId="3656E053" w14:textId="6496F86B" w:rsidR="00322DFC" w:rsidRPr="00322DFC" w:rsidRDefault="00322DFC" w:rsidP="002C18C5">
      <w:pPr>
        <w:pStyle w:val="BodyText"/>
      </w:pPr>
      <w:r w:rsidRPr="00322DFC">
        <w:t xml:space="preserve">In 2012, Nueces County was selected for inspection through Project Civic Access. </w:t>
      </w:r>
      <w:r>
        <w:t>Project Civic Access is a wide-ranging effort to ensure that local governments comply with the ADA by eliminating physical and communication barriers that prevent people with disabilities from participating fully in community life. The ADA reviews include all physical and digital access to local government community life – which includes websites.</w:t>
      </w:r>
    </w:p>
    <w:p w14:paraId="3DE891DD" w14:textId="712F762F" w:rsidR="00322DFC" w:rsidRPr="00322DFC" w:rsidRDefault="00322DFC" w:rsidP="002C18C5">
      <w:pPr>
        <w:pStyle w:val="BodyText"/>
      </w:pPr>
      <w:r w:rsidRPr="00322DFC">
        <w:t xml:space="preserve">Their </w:t>
      </w:r>
      <w:hyperlink r:id="rId17" w:history="1">
        <w:r w:rsidRPr="00322DFC">
          <w:rPr>
            <w:rStyle w:val="Hyperlink"/>
          </w:rPr>
          <w:t xml:space="preserve">final </w:t>
        </w:r>
        <w:proofErr w:type="spellStart"/>
        <w:r w:rsidRPr="00322DFC">
          <w:rPr>
            <w:rStyle w:val="Hyperlink"/>
          </w:rPr>
          <w:t>DoJ</w:t>
        </w:r>
        <w:proofErr w:type="spellEnd"/>
        <w:r w:rsidRPr="00322DFC">
          <w:rPr>
            <w:rStyle w:val="Hyperlink"/>
          </w:rPr>
          <w:t xml:space="preserve"> settlement was signed in January 2015</w:t>
        </w:r>
      </w:hyperlink>
      <w:r w:rsidRPr="00322DFC">
        <w:t xml:space="preserve"> and cited hundreds of accessibility items that need to be corrected, including making their website compliant with WCAG 2.0.</w:t>
      </w:r>
    </w:p>
    <w:p w14:paraId="645A7DD6" w14:textId="05352111" w:rsidR="00322DFC" w:rsidRDefault="00322DFC" w:rsidP="002C18C5">
      <w:pPr>
        <w:pStyle w:val="BodyText"/>
      </w:pPr>
      <w:r>
        <w:t xml:space="preserve">Essentially, the Nueces County settlement agreement with the </w:t>
      </w:r>
      <w:proofErr w:type="spellStart"/>
      <w:r>
        <w:t>DoJ</w:t>
      </w:r>
      <w:proofErr w:type="spellEnd"/>
      <w:r>
        <w:t xml:space="preserve"> can be summarized as follows:</w:t>
      </w:r>
    </w:p>
    <w:p w14:paraId="49960A6E" w14:textId="77777777" w:rsidR="00E84D32" w:rsidRPr="00322DFC" w:rsidRDefault="005120DE" w:rsidP="00435EE5">
      <w:pPr>
        <w:pStyle w:val="BodyText"/>
        <w:numPr>
          <w:ilvl w:val="0"/>
          <w:numId w:val="3"/>
        </w:numPr>
      </w:pPr>
      <w:r w:rsidRPr="00322DFC">
        <w:rPr>
          <w:u w:val="single"/>
        </w:rPr>
        <w:t>Website accessibility coordinator</w:t>
      </w:r>
      <w:r w:rsidRPr="00322DFC">
        <w:t xml:space="preserve"> – need to hire experienced coordinator</w:t>
      </w:r>
    </w:p>
    <w:p w14:paraId="1C1B0238" w14:textId="77777777" w:rsidR="00E84D32" w:rsidRPr="00322DFC" w:rsidRDefault="005120DE" w:rsidP="00435EE5">
      <w:pPr>
        <w:pStyle w:val="BodyText"/>
        <w:numPr>
          <w:ilvl w:val="0"/>
          <w:numId w:val="3"/>
        </w:numPr>
      </w:pPr>
      <w:r w:rsidRPr="00322DFC">
        <w:rPr>
          <w:u w:val="single"/>
        </w:rPr>
        <w:t>Accessibility policy</w:t>
      </w:r>
      <w:r w:rsidRPr="00322DFC">
        <w:t xml:space="preserve"> – adopt, post and share an accessibility policy annually</w:t>
      </w:r>
    </w:p>
    <w:p w14:paraId="5330D32B" w14:textId="77777777" w:rsidR="00E84D32" w:rsidRPr="00322DFC" w:rsidRDefault="005120DE" w:rsidP="00435EE5">
      <w:pPr>
        <w:pStyle w:val="BodyText"/>
        <w:numPr>
          <w:ilvl w:val="0"/>
          <w:numId w:val="3"/>
        </w:numPr>
      </w:pPr>
      <w:r w:rsidRPr="00322DFC">
        <w:rPr>
          <w:u w:val="single"/>
        </w:rPr>
        <w:t xml:space="preserve">Website accessibility notices </w:t>
      </w:r>
      <w:r w:rsidRPr="00322DFC">
        <w:t>– need notices to instruct visitors on how to request accessible information and how to provide feedback on improving website accessibility</w:t>
      </w:r>
    </w:p>
    <w:p w14:paraId="1321F4A3" w14:textId="77777777" w:rsidR="00E84D32" w:rsidRPr="00322DFC" w:rsidRDefault="005120DE" w:rsidP="00435EE5">
      <w:pPr>
        <w:pStyle w:val="BodyText"/>
        <w:numPr>
          <w:ilvl w:val="0"/>
          <w:numId w:val="3"/>
        </w:numPr>
      </w:pPr>
      <w:r w:rsidRPr="00322DFC">
        <w:rPr>
          <w:u w:val="single"/>
        </w:rPr>
        <w:t>Accessibility training</w:t>
      </w:r>
      <w:r w:rsidRPr="00322DFC">
        <w:t xml:space="preserve"> – train web content personnel on how to author accessible information</w:t>
      </w:r>
    </w:p>
    <w:p w14:paraId="18B2C6CB" w14:textId="77777777" w:rsidR="00E84D32" w:rsidRPr="00322DFC" w:rsidRDefault="005120DE" w:rsidP="00435EE5">
      <w:pPr>
        <w:pStyle w:val="BodyText"/>
        <w:numPr>
          <w:ilvl w:val="0"/>
          <w:numId w:val="3"/>
        </w:numPr>
      </w:pPr>
      <w:r w:rsidRPr="00322DFC">
        <w:rPr>
          <w:u w:val="single"/>
        </w:rPr>
        <w:t>Accessibility provisions in performance evaluations</w:t>
      </w:r>
      <w:r w:rsidRPr="00322DFC">
        <w:t xml:space="preserve"> – add provisions that ensure accessibility of website and content into performance evaluations of anyone who creates content for the website</w:t>
      </w:r>
    </w:p>
    <w:p w14:paraId="1D81085B" w14:textId="77777777" w:rsidR="00E84D32" w:rsidRPr="00322DFC" w:rsidRDefault="005120DE" w:rsidP="00435EE5">
      <w:pPr>
        <w:pStyle w:val="BodyText"/>
        <w:numPr>
          <w:ilvl w:val="0"/>
          <w:numId w:val="3"/>
        </w:numPr>
      </w:pPr>
      <w:r w:rsidRPr="00322DFC">
        <w:rPr>
          <w:u w:val="single"/>
        </w:rPr>
        <w:t>Accessibility testing</w:t>
      </w:r>
      <w:r w:rsidRPr="00322DFC">
        <w:t xml:space="preserve"> – perform accessibility testing with automated tools and with individuals who have different disabilities (blind, deaf and inability to use mouse at a minimum)</w:t>
      </w:r>
    </w:p>
    <w:p w14:paraId="7A2A3DC8" w14:textId="77777777" w:rsidR="00E84D32" w:rsidRPr="00322DFC" w:rsidRDefault="005120DE" w:rsidP="00435EE5">
      <w:pPr>
        <w:pStyle w:val="BodyText"/>
        <w:numPr>
          <w:ilvl w:val="0"/>
          <w:numId w:val="3"/>
        </w:numPr>
      </w:pPr>
      <w:r w:rsidRPr="00322DFC">
        <w:rPr>
          <w:u w:val="single"/>
        </w:rPr>
        <w:t>WCAG 2.0 compliance</w:t>
      </w:r>
      <w:r w:rsidRPr="00322DFC">
        <w:t xml:space="preserve"> – ensure that all websites, web content and online services are WCAG 2.0 AA compliant, or will be compliant within the next year or two</w:t>
      </w:r>
    </w:p>
    <w:p w14:paraId="61257274" w14:textId="77777777" w:rsidR="00322DFC" w:rsidRDefault="00322DFC" w:rsidP="002C18C5">
      <w:pPr>
        <w:pStyle w:val="BodyText"/>
      </w:pPr>
    </w:p>
    <w:p w14:paraId="50545542" w14:textId="77777777" w:rsidR="00322DFC" w:rsidRPr="00322DFC" w:rsidRDefault="00322DFC" w:rsidP="002C18C5">
      <w:pPr>
        <w:pStyle w:val="BodyText"/>
      </w:pPr>
      <w:r w:rsidRPr="00322DFC">
        <w:t>Project Details:</w:t>
      </w:r>
    </w:p>
    <w:p w14:paraId="4E579D17" w14:textId="7407BCEF" w:rsidR="00322DFC" w:rsidRPr="00322DFC" w:rsidRDefault="00322DFC" w:rsidP="00435EE5">
      <w:pPr>
        <w:pStyle w:val="BodyText"/>
        <w:numPr>
          <w:ilvl w:val="0"/>
          <w:numId w:val="4"/>
        </w:numPr>
      </w:pPr>
      <w:r w:rsidRPr="00322DFC">
        <w:rPr>
          <w:b/>
          <w:bCs/>
        </w:rPr>
        <w:t xml:space="preserve">Deal </w:t>
      </w:r>
      <w:r w:rsidRPr="00322DFC">
        <w:t>-</w:t>
      </w:r>
      <w:r>
        <w:t xml:space="preserve"> Signed in May 2015 – kickoff was in </w:t>
      </w:r>
      <w:r w:rsidRPr="00322DFC">
        <w:t>December</w:t>
      </w:r>
      <w:r>
        <w:t xml:space="preserve"> 2015</w:t>
      </w:r>
    </w:p>
    <w:p w14:paraId="12326C93" w14:textId="77777777" w:rsidR="00322DFC" w:rsidRPr="00322DFC" w:rsidRDefault="00322DFC" w:rsidP="00435EE5">
      <w:pPr>
        <w:pStyle w:val="BodyText"/>
        <w:numPr>
          <w:ilvl w:val="1"/>
          <w:numId w:val="4"/>
        </w:numPr>
      </w:pPr>
      <w:r w:rsidRPr="00322DFC">
        <w:t>$57,890 for website redesign</w:t>
      </w:r>
    </w:p>
    <w:p w14:paraId="337C087D" w14:textId="77777777" w:rsidR="00322DFC" w:rsidRPr="00322DFC" w:rsidRDefault="00322DFC" w:rsidP="00435EE5">
      <w:pPr>
        <w:pStyle w:val="BodyText"/>
        <w:numPr>
          <w:ilvl w:val="1"/>
          <w:numId w:val="4"/>
        </w:numPr>
      </w:pPr>
      <w:r w:rsidRPr="00322DFC">
        <w:t>$27,868 for ADA compliance</w:t>
      </w:r>
    </w:p>
    <w:p w14:paraId="385E6905" w14:textId="77777777" w:rsidR="00322DFC" w:rsidRPr="00322DFC" w:rsidRDefault="00322DFC" w:rsidP="00435EE5">
      <w:pPr>
        <w:pStyle w:val="BodyText"/>
        <w:numPr>
          <w:ilvl w:val="1"/>
          <w:numId w:val="4"/>
        </w:numPr>
      </w:pPr>
      <w:r w:rsidRPr="00322DFC">
        <w:t>Sherry Eshrati is the project manager</w:t>
      </w:r>
    </w:p>
    <w:p w14:paraId="18EFB4D8" w14:textId="77777777" w:rsidR="00322DFC" w:rsidRPr="00322DFC" w:rsidRDefault="00322DFC" w:rsidP="00435EE5">
      <w:pPr>
        <w:pStyle w:val="BodyText"/>
        <w:numPr>
          <w:ilvl w:val="0"/>
          <w:numId w:val="4"/>
        </w:numPr>
      </w:pPr>
      <w:r w:rsidRPr="00322DFC">
        <w:rPr>
          <w:b/>
          <w:bCs/>
        </w:rPr>
        <w:t xml:space="preserve">CMS Product Review </w:t>
      </w:r>
      <w:r w:rsidRPr="00322DFC">
        <w:t>- Nueces had a consultant look at our weknowgov.com demo site and we meet most of WCAG 2.0 already</w:t>
      </w:r>
    </w:p>
    <w:p w14:paraId="3EF975A5" w14:textId="77777777" w:rsidR="00322DFC" w:rsidRPr="00322DFC" w:rsidRDefault="00322DFC" w:rsidP="00435EE5">
      <w:pPr>
        <w:pStyle w:val="BodyText"/>
        <w:numPr>
          <w:ilvl w:val="0"/>
          <w:numId w:val="4"/>
        </w:numPr>
      </w:pPr>
      <w:r w:rsidRPr="00322DFC">
        <w:rPr>
          <w:b/>
          <w:bCs/>
        </w:rPr>
        <w:t>Recommendations</w:t>
      </w:r>
      <w:r w:rsidRPr="00322DFC">
        <w:t xml:space="preserve"> - Consultant made recommendations and identified some modifications we need to meet WCAG 2.0 compliance include:</w:t>
      </w:r>
    </w:p>
    <w:p w14:paraId="0323171B" w14:textId="77777777" w:rsidR="00322DFC" w:rsidRPr="00322DFC" w:rsidRDefault="00322DFC" w:rsidP="00435EE5">
      <w:pPr>
        <w:pStyle w:val="BodyText"/>
        <w:numPr>
          <w:ilvl w:val="1"/>
          <w:numId w:val="4"/>
        </w:numPr>
      </w:pPr>
      <w:r w:rsidRPr="00322DFC">
        <w:t>HTML formatting</w:t>
      </w:r>
    </w:p>
    <w:p w14:paraId="743A2A51" w14:textId="77777777" w:rsidR="00322DFC" w:rsidRPr="00322DFC" w:rsidRDefault="00322DFC" w:rsidP="00435EE5">
      <w:pPr>
        <w:pStyle w:val="BodyText"/>
        <w:numPr>
          <w:ilvl w:val="1"/>
          <w:numId w:val="4"/>
        </w:numPr>
      </w:pPr>
      <w:r w:rsidRPr="00322DFC">
        <w:t>Calendar grid view</w:t>
      </w:r>
    </w:p>
    <w:p w14:paraId="76765884" w14:textId="77777777" w:rsidR="00322DFC" w:rsidRPr="00322DFC" w:rsidRDefault="00322DFC" w:rsidP="00435EE5">
      <w:pPr>
        <w:pStyle w:val="BodyText"/>
        <w:numPr>
          <w:ilvl w:val="1"/>
          <w:numId w:val="4"/>
        </w:numPr>
      </w:pPr>
      <w:r w:rsidRPr="00322DFC">
        <w:lastRenderedPageBreak/>
        <w:t>Forms and surveys</w:t>
      </w:r>
    </w:p>
    <w:p w14:paraId="352EB0DF" w14:textId="77777777" w:rsidR="00322DFC" w:rsidRPr="00322DFC" w:rsidRDefault="00322DFC" w:rsidP="00435EE5">
      <w:pPr>
        <w:pStyle w:val="BodyText"/>
        <w:numPr>
          <w:ilvl w:val="0"/>
          <w:numId w:val="4"/>
        </w:numPr>
      </w:pPr>
      <w:r w:rsidRPr="00322DFC">
        <w:rPr>
          <w:b/>
          <w:bCs/>
        </w:rPr>
        <w:t xml:space="preserve">CMS Product Requirements </w:t>
      </w:r>
      <w:r w:rsidRPr="00322DFC">
        <w:t xml:space="preserve">- Product requirements have been developed, and updates will be made in the December and January sprints </w:t>
      </w:r>
    </w:p>
    <w:p w14:paraId="5B442AA9" w14:textId="77777777" w:rsidR="00322DFC" w:rsidRPr="00322DFC" w:rsidRDefault="00322DFC" w:rsidP="00435EE5">
      <w:pPr>
        <w:pStyle w:val="BodyText"/>
        <w:numPr>
          <w:ilvl w:val="0"/>
          <w:numId w:val="4"/>
        </w:numPr>
      </w:pPr>
      <w:r w:rsidRPr="00322DFC">
        <w:rPr>
          <w:b/>
          <w:bCs/>
        </w:rPr>
        <w:t xml:space="preserve">Design Review </w:t>
      </w:r>
      <w:r w:rsidRPr="00322DFC">
        <w:t>- Adriane will review the Nueces design when it is complete to identify any potential accessible issues</w:t>
      </w:r>
    </w:p>
    <w:p w14:paraId="7E9A6C2E" w14:textId="77777777" w:rsidR="00322DFC" w:rsidRDefault="00322DFC" w:rsidP="002C18C5">
      <w:pPr>
        <w:pStyle w:val="BodyText"/>
      </w:pPr>
    </w:p>
    <w:p w14:paraId="6EEFF847" w14:textId="0E6D89C6" w:rsidR="00322DFC" w:rsidRDefault="00256821" w:rsidP="000955C9">
      <w:pPr>
        <w:pStyle w:val="BodyText"/>
        <w:rPr>
          <w:rFonts w:ascii="Avenir-Heavy" w:hAnsi="Avenir-Heavy" w:cs="Times New Roman"/>
          <w:bCs/>
          <w:color w:val="EFA30B"/>
          <w:sz w:val="24"/>
          <w:szCs w:val="26"/>
          <w:u w:val="single"/>
        </w:rPr>
      </w:pPr>
      <w:r>
        <w:t xml:space="preserve">Another customer, </w:t>
      </w:r>
      <w:hyperlink r:id="rId18" w:history="1">
        <w:r w:rsidRPr="00256821">
          <w:rPr>
            <w:rStyle w:val="Hyperlink"/>
          </w:rPr>
          <w:t>Bend, Oregon</w:t>
        </w:r>
      </w:hyperlink>
      <w:r>
        <w:t xml:space="preserve">, was also part of an ADA settlement. Bend signed their ADA settlement agreement in 2004 and their </w:t>
      </w:r>
      <w:hyperlink r:id="rId19" w:history="1">
        <w:r w:rsidRPr="00256821">
          <w:rPr>
            <w:rStyle w:val="Hyperlink"/>
          </w:rPr>
          <w:t>case was closed in 2014</w:t>
        </w:r>
      </w:hyperlink>
      <w:r>
        <w:t xml:space="preserve">. They have an Accessibility/ADA Information page on their website at </w:t>
      </w:r>
      <w:hyperlink r:id="rId20" w:history="1">
        <w:r w:rsidRPr="00032094">
          <w:rPr>
            <w:rStyle w:val="Hyperlink"/>
          </w:rPr>
          <w:t>http://www.bend.or.us/index.aspx?page=70</w:t>
        </w:r>
      </w:hyperlink>
      <w:r>
        <w:t xml:space="preserve">.  </w:t>
      </w:r>
      <w:r w:rsidR="00322DFC">
        <w:br w:type="page"/>
      </w:r>
    </w:p>
    <w:p w14:paraId="05E4CA77" w14:textId="3A68AC8C" w:rsidR="000D37B8" w:rsidRDefault="000D37B8" w:rsidP="00835502">
      <w:pPr>
        <w:pStyle w:val="Heading3inTOC"/>
      </w:pPr>
      <w:bookmarkStart w:id="13" w:name="_Toc444610570"/>
      <w:r>
        <w:lastRenderedPageBreak/>
        <w:t>Run your own accessibility report</w:t>
      </w:r>
      <w:r w:rsidR="0084644E">
        <w:t>s</w:t>
      </w:r>
      <w:bookmarkEnd w:id="13"/>
    </w:p>
    <w:p w14:paraId="3D33F36D" w14:textId="76B9177D" w:rsidR="000D37B8" w:rsidRDefault="000D37B8" w:rsidP="002C18C5">
      <w:pPr>
        <w:pStyle w:val="BodyText"/>
      </w:pPr>
      <w:proofErr w:type="spellStart"/>
      <w:r>
        <w:t>WebAIM</w:t>
      </w:r>
      <w:proofErr w:type="spellEnd"/>
      <w:r>
        <w:t>, a non-profit organization based at the Center for Persons with Disabilities at Utah State University, provides a free acces</w:t>
      </w:r>
      <w:r w:rsidR="0084644E">
        <w:t>sibility ev</w:t>
      </w:r>
      <w:r w:rsidR="000D4AA1">
        <w:t xml:space="preserve">aluation tool that provides a </w:t>
      </w:r>
      <w:r w:rsidR="0084644E">
        <w:t>summary of errors and alerts relating to the accessibility of a website</w:t>
      </w:r>
      <w:r>
        <w:t xml:space="preserve">. You can find the evaluation tool at </w:t>
      </w:r>
      <w:hyperlink r:id="rId21" w:history="1">
        <w:r w:rsidRPr="000D37B8">
          <w:rPr>
            <w:rStyle w:val="Hyperlink"/>
          </w:rPr>
          <w:t>http://wave.webaim.org</w:t>
        </w:r>
      </w:hyperlink>
      <w:hyperlink r:id="rId22" w:history="1">
        <w:r w:rsidRPr="000D37B8">
          <w:rPr>
            <w:rStyle w:val="Hyperlink"/>
          </w:rPr>
          <w:t>/</w:t>
        </w:r>
      </w:hyperlink>
      <w:r>
        <w:t>.</w:t>
      </w:r>
    </w:p>
    <w:p w14:paraId="63E8C3E0" w14:textId="127E9A35" w:rsidR="000D37B8" w:rsidRDefault="000D37B8" w:rsidP="002C18C5">
      <w:pPr>
        <w:pStyle w:val="BodyText"/>
      </w:pPr>
      <w:r>
        <w:t xml:space="preserve">Here is </w:t>
      </w:r>
      <w:r w:rsidR="0084644E">
        <w:t>an example output from the tool:</w:t>
      </w:r>
    </w:p>
    <w:p w14:paraId="5C8E3C37" w14:textId="7EB8E08C" w:rsidR="0084644E" w:rsidRDefault="0084644E" w:rsidP="002C18C5">
      <w:pPr>
        <w:pStyle w:val="BodyText"/>
      </w:pPr>
      <w:r>
        <w:rPr>
          <w:noProof/>
        </w:rPr>
        <w:drawing>
          <wp:inline distT="0" distB="0" distL="0" distR="0" wp14:anchorId="158B5FDC" wp14:editId="5E3F3EA7">
            <wp:extent cx="5943600" cy="28740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74010"/>
                    </a:xfrm>
                    <a:prstGeom prst="rect">
                      <a:avLst/>
                    </a:prstGeom>
                  </pic:spPr>
                </pic:pic>
              </a:graphicData>
            </a:graphic>
          </wp:inline>
        </w:drawing>
      </w:r>
    </w:p>
    <w:p w14:paraId="239E9E70" w14:textId="77777777" w:rsidR="0084644E" w:rsidRDefault="0084644E" w:rsidP="002C18C5">
      <w:pPr>
        <w:pStyle w:val="BodyText"/>
      </w:pPr>
    </w:p>
    <w:p w14:paraId="76B4D611" w14:textId="6BE702D4" w:rsidR="0084644E" w:rsidRDefault="0084644E" w:rsidP="002C18C5">
      <w:pPr>
        <w:pStyle w:val="BodyText"/>
      </w:pPr>
      <w:r>
        <w:t xml:space="preserve">Color contrast is a key accessibility issue and </w:t>
      </w:r>
      <w:proofErr w:type="spellStart"/>
      <w:r>
        <w:t>WebAIM</w:t>
      </w:r>
      <w:proofErr w:type="spellEnd"/>
      <w:r>
        <w:t xml:space="preserve"> also offers a color contrast checker to analyze if specific colors pass the WCAG AA or AAA guidelines. The tool is located at </w:t>
      </w:r>
      <w:hyperlink r:id="rId24" w:history="1">
        <w:r w:rsidRPr="00032094">
          <w:rPr>
            <w:rStyle w:val="Hyperlink"/>
          </w:rPr>
          <w:t>http://webaim.org/resources/contrastchecker/</w:t>
        </w:r>
      </w:hyperlink>
      <w:r>
        <w:t xml:space="preserve"> </w:t>
      </w:r>
    </w:p>
    <w:p w14:paraId="6293D789" w14:textId="77777777" w:rsidR="0084644E" w:rsidRDefault="0084644E">
      <w:pPr>
        <w:rPr>
          <w:rFonts w:ascii="Avenir-Heavy" w:eastAsia="Times New Roman" w:hAnsi="Avenir-Heavy" w:cs="Times New Roman"/>
          <w:bCs/>
          <w:color w:val="EFA30B"/>
          <w:sz w:val="24"/>
          <w:szCs w:val="26"/>
          <w:u w:val="single"/>
        </w:rPr>
      </w:pPr>
      <w:r>
        <w:br w:type="page"/>
      </w:r>
    </w:p>
    <w:p w14:paraId="4CC1BF1F" w14:textId="77777777" w:rsidR="00566AFB" w:rsidRDefault="00566AFB" w:rsidP="00835502">
      <w:pPr>
        <w:pStyle w:val="Heading3inTOC"/>
      </w:pPr>
      <w:bookmarkStart w:id="14" w:name="_Toc444610571"/>
      <w:r>
        <w:lastRenderedPageBreak/>
        <w:t>VPAT (Voluntary Product Accessibility Template)</w:t>
      </w:r>
      <w:bookmarkEnd w:id="14"/>
    </w:p>
    <w:p w14:paraId="74827378" w14:textId="25F7D510" w:rsidR="00566AFB" w:rsidRDefault="00566AFB" w:rsidP="002C18C5">
      <w:pPr>
        <w:pStyle w:val="BodyText"/>
      </w:pPr>
      <w:r>
        <w:t>VPAT (Voluntary Product Accessibility Template) is a tool that is used to document a product’s conformance with accessibility standards under Section 508:</w:t>
      </w:r>
    </w:p>
    <w:p w14:paraId="4B94B78E" w14:textId="77777777" w:rsidR="00566AFB" w:rsidRDefault="00566AFB" w:rsidP="00435EE5">
      <w:pPr>
        <w:pStyle w:val="BodyText"/>
        <w:numPr>
          <w:ilvl w:val="0"/>
          <w:numId w:val="7"/>
        </w:numPr>
      </w:pPr>
      <w:r>
        <w:t xml:space="preserve">VPAT - </w:t>
      </w:r>
      <w:hyperlink r:id="rId25" w:history="1">
        <w:r>
          <w:rPr>
            <w:rStyle w:val="Hyperlink"/>
          </w:rPr>
          <w:t>http://www.itic.org/policy/accessibility/</w:t>
        </w:r>
      </w:hyperlink>
      <w:r>
        <w:t xml:space="preserve"> </w:t>
      </w:r>
    </w:p>
    <w:p w14:paraId="2352B142" w14:textId="77777777" w:rsidR="00566AFB" w:rsidRDefault="00566AFB" w:rsidP="00435EE5">
      <w:pPr>
        <w:pStyle w:val="BodyText"/>
        <w:numPr>
          <w:ilvl w:val="0"/>
          <w:numId w:val="7"/>
        </w:numPr>
      </w:pPr>
      <w:r>
        <w:t xml:space="preserve">Vendor Accessibility Resource Center - </w:t>
      </w:r>
      <w:hyperlink r:id="rId26" w:history="1">
        <w:r>
          <w:rPr>
            <w:rStyle w:val="Hyperlink"/>
          </w:rPr>
          <w:t>http://www.section508.gov/content/VARC</w:t>
        </w:r>
      </w:hyperlink>
      <w:r>
        <w:t xml:space="preserve"> </w:t>
      </w:r>
    </w:p>
    <w:p w14:paraId="02784150" w14:textId="69ABC104" w:rsidR="00B43E5F" w:rsidRDefault="004F31A3" w:rsidP="00435EE5">
      <w:pPr>
        <w:pStyle w:val="BodyText"/>
        <w:numPr>
          <w:ilvl w:val="0"/>
          <w:numId w:val="7"/>
        </w:numPr>
      </w:pPr>
      <w:hyperlink r:id="rId27" w:history="1">
        <w:r w:rsidR="00B43E5F" w:rsidRPr="00B43E5F">
          <w:rPr>
            <w:rStyle w:val="Hyperlink"/>
          </w:rPr>
          <w:t>Download Word version of VPAT</w:t>
        </w:r>
      </w:hyperlink>
    </w:p>
    <w:p w14:paraId="07C4A05C" w14:textId="77777777" w:rsidR="00B43E5F" w:rsidRDefault="00B43E5F" w:rsidP="002C18C5">
      <w:pPr>
        <w:pStyle w:val="BodyText"/>
      </w:pPr>
    </w:p>
    <w:p w14:paraId="1915B819" w14:textId="26E9DBFC" w:rsidR="00B43E5F" w:rsidRDefault="00B43E5F" w:rsidP="002C18C5">
      <w:pPr>
        <w:pStyle w:val="BodyText"/>
        <w:rPr>
          <w:sz w:val="40"/>
          <w:szCs w:val="40"/>
        </w:rPr>
      </w:pPr>
      <w:r>
        <w:t>VPAT</w:t>
      </w:r>
      <w:r>
        <w:rPr>
          <w:sz w:val="40"/>
          <w:szCs w:val="40"/>
        </w:rPr>
        <w:t>™</w:t>
      </w:r>
    </w:p>
    <w:p w14:paraId="714453D9" w14:textId="77777777" w:rsidR="00B43E5F" w:rsidRDefault="00B43E5F" w:rsidP="002C18C5">
      <w:pPr>
        <w:pStyle w:val="BodyText"/>
      </w:pPr>
      <w:r>
        <w:t>Voluntary Product Accessibility Template</w:t>
      </w:r>
      <w:r>
        <w:rPr>
          <w:vertAlign w:val="superscript"/>
        </w:rPr>
        <w:t>®</w:t>
      </w:r>
    </w:p>
    <w:p w14:paraId="65519195" w14:textId="77777777" w:rsidR="00B43E5F" w:rsidRDefault="00B43E5F" w:rsidP="002C18C5">
      <w:pPr>
        <w:pStyle w:val="BodyText"/>
        <w:rPr>
          <w:sz w:val="24"/>
        </w:rPr>
      </w:pPr>
      <w:r>
        <w:t>Version 1.3</w:t>
      </w:r>
    </w:p>
    <w:p w14:paraId="054AF4BF" w14:textId="77777777" w:rsidR="00B43E5F" w:rsidRDefault="00B43E5F" w:rsidP="00B43E5F">
      <w:pPr>
        <w:pStyle w:val="NormalWeb"/>
        <w:rPr>
          <w:rFonts w:ascii="Arial" w:hAnsi="Arial" w:cs="Arial"/>
        </w:rPr>
      </w:pPr>
      <w:r>
        <w:rPr>
          <w:rFonts w:ascii="Arial" w:hAnsi="Arial" w:cs="Arial"/>
        </w:rPr>
        <w:t xml:space="preserve">The purpose of the </w:t>
      </w:r>
      <w:r>
        <w:rPr>
          <w:rFonts w:ascii="Arial" w:hAnsi="Arial" w:cs="Arial"/>
          <w:b/>
        </w:rPr>
        <w:t>Voluntary Product Accessibility Template</w:t>
      </w:r>
      <w:r>
        <w:rPr>
          <w:rFonts w:ascii="Arial" w:hAnsi="Arial" w:cs="Arial"/>
        </w:rPr>
        <w:t xml:space="preserve">, or </w:t>
      </w:r>
      <w:r>
        <w:rPr>
          <w:rFonts w:ascii="Arial" w:hAnsi="Arial" w:cs="Arial"/>
          <w:b/>
        </w:rPr>
        <w:t>VPAT</w:t>
      </w:r>
      <w:r>
        <w:rPr>
          <w:rFonts w:ascii="Arial" w:hAnsi="Arial" w:cs="Arial"/>
          <w:b/>
          <w:bCs/>
          <w:vertAlign w:val="superscript"/>
        </w:rPr>
        <w:t>™</w:t>
      </w:r>
      <w:r>
        <w:rPr>
          <w:rFonts w:ascii="Arial" w:hAnsi="Arial" w:cs="Arial"/>
        </w:rPr>
        <w:t xml:space="preserve">, is to assist Federal contracting officials and other buyers in making preliminary assessments regarding the availability of commercial “Electronic and Information Technology” products and services with features that support accessibility.  It is assumed and recommended that </w:t>
      </w:r>
      <w:proofErr w:type="spellStart"/>
      <w:r>
        <w:rPr>
          <w:rFonts w:ascii="Arial" w:hAnsi="Arial" w:cs="Arial"/>
        </w:rPr>
        <w:t>offerers</w:t>
      </w:r>
      <w:proofErr w:type="spellEnd"/>
      <w:r>
        <w:rPr>
          <w:rFonts w:ascii="Arial" w:hAnsi="Arial" w:cs="Arial"/>
        </w:rPr>
        <w:t xml:space="preserve"> will provide additional contact information to facilitate more detailed inquiries.</w:t>
      </w:r>
    </w:p>
    <w:p w14:paraId="279C0148" w14:textId="77777777" w:rsidR="00B43E5F" w:rsidRDefault="00B43E5F" w:rsidP="00B43E5F">
      <w:pPr>
        <w:pStyle w:val="NormalWeb"/>
        <w:rPr>
          <w:rFonts w:ascii="Arial" w:hAnsi="Arial" w:cs="Arial"/>
        </w:rPr>
      </w:pPr>
      <w:r>
        <w:rPr>
          <w:rFonts w:ascii="Arial" w:hAnsi="Arial" w:cs="Arial"/>
        </w:rPr>
        <w:t>The first table of the Template provides a summary view of the Section 508 Standards.  The subsequent tables provide more detailed views of each subsection.  There are three columns in each table.  Column one of the Summary Table describes the subsections of subparts B and C of the Standards.  The second column describes the supporting features of the product or refers you to the corresponding detailed table, e.g., “equivalent facilitation."  The third column contains any additional remarks and explanations regarding the product.  In the subsequent tables, the first column contains the lettered paragraphs of the subsections.  The second column describes the supporting features of the product with regard to that paragraph.  The third column contains any additional remarks and explanations regarding the product.</w:t>
      </w:r>
    </w:p>
    <w:tbl>
      <w:tblPr>
        <w:tblW w:w="475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6"/>
      </w:tblGrid>
      <w:tr w:rsidR="00B43E5F" w14:paraId="141C06F9" w14:textId="77777777" w:rsidTr="00B43E5F">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C7047" w14:textId="77777777" w:rsidR="00B43E5F" w:rsidRDefault="00B43E5F">
            <w:pPr>
              <w:spacing w:before="100" w:beforeAutospacing="1" w:after="100" w:afterAutospacing="1"/>
              <w:rPr>
                <w:rFonts w:ascii="Arial" w:hAnsi="Arial" w:cs="Arial"/>
              </w:rPr>
            </w:pPr>
            <w:r>
              <w:rPr>
                <w:rFonts w:ascii="Arial" w:hAnsi="Arial" w:cs="Arial"/>
              </w:rPr>
              <w:t xml:space="preserve">Section 1194.21 </w:t>
            </w:r>
            <w:hyperlink r:id="rId28" w:anchor="softwaredetails" w:history="1">
              <w:r>
                <w:rPr>
                  <w:rStyle w:val="Hyperlink"/>
                  <w:rFonts w:ascii="Arial" w:hAnsi="Arial" w:cs="Arial"/>
                </w:rPr>
                <w:t>Software Applications and Operating Systems</w:t>
              </w:r>
            </w:hyperlink>
            <w:r>
              <w:rPr>
                <w:rFonts w:ascii="Arial" w:hAnsi="Arial" w:cs="Arial"/>
              </w:rPr>
              <w:t xml:space="preserve"> </w:t>
            </w:r>
          </w:p>
        </w:tc>
      </w:tr>
      <w:tr w:rsidR="00B43E5F" w14:paraId="5D958B7C" w14:textId="77777777" w:rsidTr="00B43E5F">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443442" w14:textId="77777777" w:rsidR="00B43E5F" w:rsidRDefault="00B43E5F">
            <w:pPr>
              <w:spacing w:before="100" w:beforeAutospacing="1" w:after="100" w:afterAutospacing="1"/>
              <w:rPr>
                <w:rFonts w:ascii="Arial" w:hAnsi="Arial" w:cs="Arial"/>
              </w:rPr>
            </w:pPr>
            <w:r>
              <w:rPr>
                <w:rFonts w:ascii="Arial" w:hAnsi="Arial" w:cs="Arial"/>
              </w:rPr>
              <w:t xml:space="preserve">Section 1194.22 </w:t>
            </w:r>
            <w:hyperlink r:id="rId29" w:anchor="webdetails" w:history="1">
              <w:r>
                <w:rPr>
                  <w:rStyle w:val="Hyperlink"/>
                  <w:rFonts w:ascii="Arial" w:hAnsi="Arial" w:cs="Arial"/>
                </w:rPr>
                <w:t>Web-based Internet Information and Applications</w:t>
              </w:r>
            </w:hyperlink>
            <w:r>
              <w:rPr>
                <w:rFonts w:ascii="Arial" w:hAnsi="Arial" w:cs="Arial"/>
              </w:rPr>
              <w:t xml:space="preserve"> </w:t>
            </w:r>
          </w:p>
        </w:tc>
      </w:tr>
    </w:tbl>
    <w:p w14:paraId="1D488D64" w14:textId="77777777" w:rsidR="00B43E5F" w:rsidRDefault="00B43E5F" w:rsidP="002C18C5">
      <w:pPr>
        <w:pStyle w:val="BodyText"/>
      </w:pPr>
    </w:p>
    <w:p w14:paraId="5BEB0279" w14:textId="7D28E22A" w:rsidR="001B771D" w:rsidRDefault="00566AFB" w:rsidP="00835502">
      <w:pPr>
        <w:pStyle w:val="Heading3inTOC"/>
      </w:pPr>
      <w:r>
        <w:lastRenderedPageBreak/>
        <w:t xml:space="preserve"> </w:t>
      </w:r>
      <w:bookmarkStart w:id="15" w:name="_Toc444610572"/>
      <w:r w:rsidR="001B771D">
        <w:t>Where can I get more information on accessibility?</w:t>
      </w:r>
      <w:bookmarkEnd w:id="15"/>
    </w:p>
    <w:p w14:paraId="7BBF397F" w14:textId="2756762D" w:rsidR="001B771D" w:rsidRPr="001B771D" w:rsidRDefault="001B771D" w:rsidP="00435EE5">
      <w:pPr>
        <w:pStyle w:val="BodyText"/>
        <w:numPr>
          <w:ilvl w:val="0"/>
          <w:numId w:val="14"/>
        </w:numPr>
        <w:rPr>
          <w:rFonts w:cs="Times New Roman"/>
        </w:rPr>
      </w:pPr>
      <w:r w:rsidRPr="001B771D">
        <w:rPr>
          <w:rFonts w:eastAsiaTheme="minorEastAsia"/>
        </w:rPr>
        <w:t>Vision Internet blog</w:t>
      </w:r>
      <w:r w:rsidR="000E39E4">
        <w:rPr>
          <w:rFonts w:eastAsiaTheme="minorEastAsia"/>
        </w:rPr>
        <w:t>posts</w:t>
      </w:r>
    </w:p>
    <w:p w14:paraId="720DA908" w14:textId="77777777" w:rsidR="00E84D32" w:rsidRPr="00322DFC" w:rsidRDefault="004F31A3" w:rsidP="00435EE5">
      <w:pPr>
        <w:pStyle w:val="BodyText"/>
        <w:numPr>
          <w:ilvl w:val="1"/>
          <w:numId w:val="14"/>
        </w:numPr>
        <w:rPr>
          <w:rStyle w:val="Hyperlink"/>
          <w:rFonts w:ascii="Avenir-Book" w:hAnsi="Avenir-Book"/>
          <w:szCs w:val="20"/>
        </w:rPr>
      </w:pPr>
      <w:hyperlink r:id="rId30" w:history="1">
        <w:r w:rsidR="005120DE" w:rsidRPr="00322DFC">
          <w:rPr>
            <w:rStyle w:val="Hyperlink"/>
            <w:rFonts w:ascii="Avenir-Book" w:hAnsi="Avenir-Book" w:cs="Times New Roman"/>
            <w:szCs w:val="20"/>
          </w:rPr>
          <w:t>Introduction to Accessibility</w:t>
        </w:r>
      </w:hyperlink>
    </w:p>
    <w:p w14:paraId="111A8754" w14:textId="77777777" w:rsidR="00E84D32" w:rsidRPr="00322DFC" w:rsidRDefault="004F31A3" w:rsidP="00435EE5">
      <w:pPr>
        <w:pStyle w:val="BodyText"/>
        <w:numPr>
          <w:ilvl w:val="1"/>
          <w:numId w:val="14"/>
        </w:numPr>
        <w:rPr>
          <w:rStyle w:val="Hyperlink"/>
          <w:rFonts w:ascii="Avenir-Book" w:hAnsi="Avenir-Book"/>
          <w:szCs w:val="20"/>
        </w:rPr>
      </w:pPr>
      <w:hyperlink r:id="rId31" w:history="1">
        <w:r w:rsidR="005120DE" w:rsidRPr="00322DFC">
          <w:rPr>
            <w:rStyle w:val="Hyperlink"/>
            <w:rFonts w:ascii="Avenir-Book" w:hAnsi="Avenir-Book" w:cs="Times New Roman"/>
            <w:szCs w:val="20"/>
          </w:rPr>
          <w:t>Why You Should Be Serious About Web Accessibility</w:t>
        </w:r>
      </w:hyperlink>
    </w:p>
    <w:p w14:paraId="41C658E3" w14:textId="77777777" w:rsidR="00E84D32" w:rsidRPr="00322DFC" w:rsidRDefault="004F31A3" w:rsidP="00435EE5">
      <w:pPr>
        <w:pStyle w:val="BodyText"/>
        <w:numPr>
          <w:ilvl w:val="1"/>
          <w:numId w:val="14"/>
        </w:numPr>
        <w:rPr>
          <w:rStyle w:val="Hyperlink"/>
          <w:rFonts w:ascii="Avenir-Book" w:hAnsi="Avenir-Book"/>
          <w:szCs w:val="20"/>
        </w:rPr>
      </w:pPr>
      <w:hyperlink r:id="rId32" w:history="1">
        <w:r w:rsidR="005120DE" w:rsidRPr="00322DFC">
          <w:rPr>
            <w:rStyle w:val="Hyperlink"/>
            <w:rFonts w:ascii="Avenir-Book" w:hAnsi="Avenir-Book" w:cs="Times New Roman"/>
            <w:szCs w:val="20"/>
          </w:rPr>
          <w:t>A Video Introduction to Digital Accessibility</w:t>
        </w:r>
      </w:hyperlink>
    </w:p>
    <w:p w14:paraId="714CDF38" w14:textId="77777777" w:rsidR="001B771D" w:rsidRPr="001B771D" w:rsidRDefault="001B771D" w:rsidP="00435EE5">
      <w:pPr>
        <w:pStyle w:val="BodyText"/>
        <w:numPr>
          <w:ilvl w:val="0"/>
          <w:numId w:val="14"/>
        </w:numPr>
        <w:rPr>
          <w:rFonts w:cs="Times New Roman"/>
        </w:rPr>
      </w:pPr>
      <w:r w:rsidRPr="001B771D">
        <w:rPr>
          <w:rFonts w:eastAsiaTheme="minorEastAsia"/>
        </w:rPr>
        <w:t>ADA Guidelines</w:t>
      </w:r>
    </w:p>
    <w:p w14:paraId="2D1C509F" w14:textId="77777777" w:rsidR="00E84D32" w:rsidRPr="00322DFC" w:rsidRDefault="004F31A3" w:rsidP="00435EE5">
      <w:pPr>
        <w:pStyle w:val="BodyText"/>
        <w:numPr>
          <w:ilvl w:val="1"/>
          <w:numId w:val="14"/>
        </w:numPr>
        <w:rPr>
          <w:rStyle w:val="Hyperlink"/>
          <w:rFonts w:ascii="Avenir-Book" w:hAnsi="Avenir-Book"/>
          <w:szCs w:val="20"/>
        </w:rPr>
      </w:pPr>
      <w:hyperlink r:id="rId33" w:history="1">
        <w:r w:rsidR="005120DE" w:rsidRPr="00322DFC">
          <w:rPr>
            <w:rStyle w:val="Hyperlink"/>
            <w:rFonts w:ascii="Avenir-Book" w:hAnsi="Avenir-Book" w:cs="Times New Roman"/>
            <w:szCs w:val="20"/>
          </w:rPr>
          <w:t>http://</w:t>
        </w:r>
      </w:hyperlink>
      <w:hyperlink r:id="rId34" w:history="1">
        <w:r w:rsidR="005120DE" w:rsidRPr="00322DFC">
          <w:rPr>
            <w:rStyle w:val="Hyperlink"/>
            <w:rFonts w:ascii="Avenir-Book" w:hAnsi="Avenir-Book" w:cs="Times New Roman"/>
            <w:szCs w:val="20"/>
          </w:rPr>
          <w:t>www.ada.gov/websites2.htm</w:t>
        </w:r>
      </w:hyperlink>
    </w:p>
    <w:p w14:paraId="324D9F2E" w14:textId="77777777" w:rsidR="001B771D" w:rsidRPr="001B771D" w:rsidRDefault="001B771D" w:rsidP="00435EE5">
      <w:pPr>
        <w:pStyle w:val="BodyText"/>
        <w:numPr>
          <w:ilvl w:val="0"/>
          <w:numId w:val="14"/>
        </w:numPr>
        <w:rPr>
          <w:rFonts w:cs="Times New Roman"/>
        </w:rPr>
      </w:pPr>
      <w:r w:rsidRPr="001B771D">
        <w:rPr>
          <w:rFonts w:eastAsiaTheme="minorEastAsia"/>
        </w:rPr>
        <w:t>Section 508</w:t>
      </w:r>
    </w:p>
    <w:p w14:paraId="66E0831F" w14:textId="77777777" w:rsidR="00E84D32" w:rsidRPr="00322DFC" w:rsidRDefault="004F31A3" w:rsidP="00435EE5">
      <w:pPr>
        <w:pStyle w:val="BodyText"/>
        <w:numPr>
          <w:ilvl w:val="1"/>
          <w:numId w:val="14"/>
        </w:numPr>
        <w:rPr>
          <w:rStyle w:val="Hyperlink"/>
          <w:rFonts w:ascii="Avenir-Book" w:hAnsi="Avenir-Book"/>
          <w:szCs w:val="20"/>
        </w:rPr>
      </w:pPr>
      <w:hyperlink r:id="rId35" w:history="1">
        <w:r w:rsidR="005120DE" w:rsidRPr="00322DFC">
          <w:rPr>
            <w:rStyle w:val="Hyperlink"/>
            <w:rFonts w:ascii="Avenir-Book" w:hAnsi="Avenir-Book" w:cs="Times New Roman"/>
            <w:szCs w:val="20"/>
          </w:rPr>
          <w:t>www.section508.gov</w:t>
        </w:r>
      </w:hyperlink>
      <w:r w:rsidR="005120DE" w:rsidRPr="00322DFC">
        <w:rPr>
          <w:rStyle w:val="Hyperlink"/>
          <w:rFonts w:ascii="Avenir-Book" w:hAnsi="Avenir-Book" w:cs="Times New Roman"/>
          <w:szCs w:val="20"/>
        </w:rPr>
        <w:t xml:space="preserve"> </w:t>
      </w:r>
    </w:p>
    <w:p w14:paraId="4E132D2E" w14:textId="77777777" w:rsidR="001B771D" w:rsidRPr="001B771D" w:rsidRDefault="001B771D" w:rsidP="00435EE5">
      <w:pPr>
        <w:pStyle w:val="BodyText"/>
        <w:numPr>
          <w:ilvl w:val="0"/>
          <w:numId w:val="14"/>
        </w:numPr>
        <w:rPr>
          <w:rFonts w:cs="Times New Roman"/>
        </w:rPr>
      </w:pPr>
      <w:r w:rsidRPr="001B771D">
        <w:rPr>
          <w:rFonts w:eastAsiaTheme="minorEastAsia"/>
        </w:rPr>
        <w:t>W3C Accessibility Resources</w:t>
      </w:r>
    </w:p>
    <w:p w14:paraId="50B90D49" w14:textId="77777777" w:rsidR="001B771D" w:rsidRPr="001B771D" w:rsidRDefault="004F31A3" w:rsidP="00435EE5">
      <w:pPr>
        <w:pStyle w:val="BodyText"/>
        <w:numPr>
          <w:ilvl w:val="1"/>
          <w:numId w:val="14"/>
        </w:numPr>
        <w:rPr>
          <w:rFonts w:cs="Times New Roman"/>
        </w:rPr>
      </w:pPr>
      <w:hyperlink r:id="rId36" w:history="1">
        <w:r w:rsidR="005120DE" w:rsidRPr="00322DFC">
          <w:rPr>
            <w:rStyle w:val="Hyperlink"/>
            <w:rFonts w:ascii="Avenir-Book" w:hAnsi="Avenir-Book" w:cs="Times New Roman"/>
            <w:szCs w:val="20"/>
          </w:rPr>
          <w:t>http://</w:t>
        </w:r>
      </w:hyperlink>
      <w:hyperlink r:id="rId37" w:history="1">
        <w:r w:rsidR="005120DE" w:rsidRPr="00322DFC">
          <w:rPr>
            <w:rStyle w:val="Hyperlink"/>
            <w:rFonts w:ascii="Avenir-Book" w:hAnsi="Avenir-Book" w:cs="Times New Roman"/>
            <w:szCs w:val="20"/>
          </w:rPr>
          <w:t>www.w3.org/standards/webdesign/accessibility</w:t>
        </w:r>
      </w:hyperlink>
      <w:r w:rsidR="001B771D" w:rsidRPr="001B771D">
        <w:rPr>
          <w:rFonts w:eastAsiaTheme="minorEastAsia"/>
        </w:rPr>
        <w:t xml:space="preserve"> </w:t>
      </w:r>
    </w:p>
    <w:p w14:paraId="663F7F9C" w14:textId="77777777" w:rsidR="001B771D" w:rsidRPr="001B771D" w:rsidRDefault="001B771D" w:rsidP="00435EE5">
      <w:pPr>
        <w:pStyle w:val="BodyText"/>
        <w:numPr>
          <w:ilvl w:val="0"/>
          <w:numId w:val="14"/>
        </w:numPr>
        <w:rPr>
          <w:rFonts w:cs="Times New Roman"/>
        </w:rPr>
      </w:pPr>
      <w:r w:rsidRPr="001B771D">
        <w:rPr>
          <w:rFonts w:eastAsiaTheme="minorEastAsia"/>
        </w:rPr>
        <w:t>WCAG 2.0</w:t>
      </w:r>
    </w:p>
    <w:p w14:paraId="2D0F7890" w14:textId="77777777" w:rsidR="00E84D32" w:rsidRPr="00322DFC" w:rsidRDefault="004F31A3" w:rsidP="00435EE5">
      <w:pPr>
        <w:pStyle w:val="BodyText"/>
        <w:numPr>
          <w:ilvl w:val="1"/>
          <w:numId w:val="14"/>
        </w:numPr>
        <w:rPr>
          <w:rStyle w:val="Hyperlink"/>
          <w:rFonts w:ascii="Avenir-Book" w:hAnsi="Avenir-Book"/>
          <w:szCs w:val="20"/>
        </w:rPr>
      </w:pPr>
      <w:hyperlink r:id="rId38" w:history="1">
        <w:r w:rsidR="005120DE" w:rsidRPr="00322DFC">
          <w:rPr>
            <w:rStyle w:val="Hyperlink"/>
            <w:rFonts w:ascii="Avenir-Book" w:hAnsi="Avenir-Book" w:cs="Times New Roman"/>
            <w:szCs w:val="20"/>
          </w:rPr>
          <w:t>www.w3.org/TR/WCAG20/</w:t>
        </w:r>
      </w:hyperlink>
    </w:p>
    <w:p w14:paraId="4590ED93" w14:textId="77777777" w:rsidR="001B771D" w:rsidRPr="001B771D" w:rsidRDefault="001B771D" w:rsidP="00435EE5">
      <w:pPr>
        <w:pStyle w:val="BodyText"/>
        <w:numPr>
          <w:ilvl w:val="0"/>
          <w:numId w:val="14"/>
        </w:numPr>
        <w:rPr>
          <w:rFonts w:cs="Times New Roman"/>
        </w:rPr>
      </w:pPr>
      <w:r w:rsidRPr="001B771D">
        <w:rPr>
          <w:rFonts w:eastAsiaTheme="minorEastAsia"/>
        </w:rPr>
        <w:t>Jim Thatcher (Accessibility Consultant and pioneer)</w:t>
      </w:r>
    </w:p>
    <w:p w14:paraId="63F70242" w14:textId="77777777" w:rsidR="00E84D32" w:rsidRPr="00322DFC" w:rsidRDefault="004F31A3" w:rsidP="00435EE5">
      <w:pPr>
        <w:pStyle w:val="BodyText"/>
        <w:numPr>
          <w:ilvl w:val="1"/>
          <w:numId w:val="14"/>
        </w:numPr>
        <w:rPr>
          <w:rStyle w:val="Hyperlink"/>
          <w:rFonts w:ascii="Avenir-Book" w:hAnsi="Avenir-Book"/>
          <w:szCs w:val="20"/>
        </w:rPr>
      </w:pPr>
      <w:hyperlink r:id="rId39" w:history="1">
        <w:r w:rsidR="005120DE" w:rsidRPr="00322DFC">
          <w:rPr>
            <w:rStyle w:val="Hyperlink"/>
            <w:rFonts w:ascii="Avenir-Book" w:hAnsi="Avenir-Book" w:cs="Times New Roman"/>
            <w:szCs w:val="20"/>
          </w:rPr>
          <w:t>http://jimthatcher.com</w:t>
        </w:r>
      </w:hyperlink>
      <w:hyperlink r:id="rId40" w:history="1">
        <w:r w:rsidR="005120DE" w:rsidRPr="00322DFC">
          <w:rPr>
            <w:rStyle w:val="Hyperlink"/>
            <w:rFonts w:ascii="Avenir-Book" w:hAnsi="Avenir-Book" w:cs="Times New Roman"/>
            <w:szCs w:val="20"/>
          </w:rPr>
          <w:t>/</w:t>
        </w:r>
      </w:hyperlink>
      <w:r w:rsidR="005120DE" w:rsidRPr="00322DFC">
        <w:rPr>
          <w:rStyle w:val="Hyperlink"/>
          <w:rFonts w:ascii="Avenir-Book" w:hAnsi="Avenir-Book" w:cs="Times New Roman"/>
          <w:szCs w:val="20"/>
        </w:rPr>
        <w:t xml:space="preserve"> </w:t>
      </w:r>
    </w:p>
    <w:p w14:paraId="161E805C" w14:textId="700C1E05" w:rsidR="001B771D" w:rsidRPr="001B771D" w:rsidRDefault="00C1020B" w:rsidP="00435EE5">
      <w:pPr>
        <w:pStyle w:val="BodyText"/>
        <w:numPr>
          <w:ilvl w:val="0"/>
          <w:numId w:val="14"/>
        </w:numPr>
        <w:rPr>
          <w:rFonts w:cs="Times New Roman"/>
        </w:rPr>
      </w:pPr>
      <w:r>
        <w:rPr>
          <w:rFonts w:eastAsiaTheme="minorEastAsia"/>
        </w:rPr>
        <w:t>Citizens O</w:t>
      </w:r>
      <w:r w:rsidR="001B771D" w:rsidRPr="001B771D">
        <w:rPr>
          <w:rFonts w:eastAsiaTheme="minorEastAsia"/>
        </w:rPr>
        <w:t>nline</w:t>
      </w:r>
    </w:p>
    <w:p w14:paraId="2B2F0FDB" w14:textId="77777777" w:rsidR="00E84D32" w:rsidRPr="00322DFC" w:rsidRDefault="004F31A3" w:rsidP="00435EE5">
      <w:pPr>
        <w:pStyle w:val="BodyText"/>
        <w:numPr>
          <w:ilvl w:val="1"/>
          <w:numId w:val="14"/>
        </w:numPr>
        <w:rPr>
          <w:rStyle w:val="Hyperlink"/>
          <w:rFonts w:ascii="Avenir-Book" w:hAnsi="Avenir-Book"/>
          <w:szCs w:val="20"/>
        </w:rPr>
      </w:pPr>
      <w:hyperlink r:id="rId41" w:history="1">
        <w:r w:rsidR="005120DE" w:rsidRPr="00322DFC">
          <w:rPr>
            <w:rStyle w:val="Hyperlink"/>
            <w:rFonts w:ascii="Avenir-Book" w:hAnsi="Avenir-Book" w:cs="Times New Roman"/>
            <w:szCs w:val="20"/>
          </w:rPr>
          <w:t>www.citizensonline.org.uk</w:t>
        </w:r>
      </w:hyperlink>
    </w:p>
    <w:p w14:paraId="47801482" w14:textId="77777777" w:rsidR="001B771D" w:rsidRPr="001B771D" w:rsidRDefault="001B771D" w:rsidP="00435EE5">
      <w:pPr>
        <w:pStyle w:val="BodyText"/>
        <w:numPr>
          <w:ilvl w:val="0"/>
          <w:numId w:val="14"/>
        </w:numPr>
        <w:rPr>
          <w:rFonts w:cs="Times New Roman"/>
        </w:rPr>
      </w:pPr>
      <w:proofErr w:type="spellStart"/>
      <w:r w:rsidRPr="001B771D">
        <w:rPr>
          <w:rFonts w:eastAsiaTheme="minorEastAsia"/>
        </w:rPr>
        <w:t>WebAIM</w:t>
      </w:r>
      <w:proofErr w:type="spellEnd"/>
    </w:p>
    <w:p w14:paraId="179F91CD" w14:textId="77777777" w:rsidR="00E84D32" w:rsidRPr="00322DFC" w:rsidRDefault="004F31A3" w:rsidP="00435EE5">
      <w:pPr>
        <w:pStyle w:val="BodyText"/>
        <w:numPr>
          <w:ilvl w:val="1"/>
          <w:numId w:val="14"/>
        </w:numPr>
        <w:rPr>
          <w:rStyle w:val="Hyperlink"/>
          <w:rFonts w:ascii="Avenir-Book" w:hAnsi="Avenir-Book"/>
          <w:szCs w:val="20"/>
        </w:rPr>
      </w:pPr>
      <w:hyperlink r:id="rId42" w:history="1">
        <w:r w:rsidR="005120DE" w:rsidRPr="00322DFC">
          <w:rPr>
            <w:rStyle w:val="Hyperlink"/>
            <w:rFonts w:ascii="Avenir-Book" w:hAnsi="Avenir-Book" w:cs="Times New Roman"/>
            <w:szCs w:val="20"/>
          </w:rPr>
          <w:t>http://webaim.org/resources</w:t>
        </w:r>
      </w:hyperlink>
      <w:hyperlink r:id="rId43" w:history="1">
        <w:r w:rsidR="005120DE" w:rsidRPr="00322DFC">
          <w:rPr>
            <w:rStyle w:val="Hyperlink"/>
            <w:rFonts w:ascii="Avenir-Book" w:hAnsi="Avenir-Book" w:cs="Times New Roman"/>
            <w:szCs w:val="20"/>
          </w:rPr>
          <w:t>/</w:t>
        </w:r>
      </w:hyperlink>
      <w:r w:rsidR="005120DE" w:rsidRPr="00322DFC">
        <w:rPr>
          <w:rStyle w:val="Hyperlink"/>
          <w:rFonts w:ascii="Avenir-Book" w:hAnsi="Avenir-Book" w:cs="Times New Roman"/>
          <w:szCs w:val="20"/>
        </w:rPr>
        <w:t xml:space="preserve"> </w:t>
      </w:r>
    </w:p>
    <w:p w14:paraId="5FA91F64" w14:textId="77777777" w:rsidR="001B771D" w:rsidRPr="001B771D" w:rsidRDefault="001B771D" w:rsidP="00435EE5">
      <w:pPr>
        <w:pStyle w:val="BodyText"/>
        <w:numPr>
          <w:ilvl w:val="0"/>
          <w:numId w:val="14"/>
        </w:numPr>
        <w:rPr>
          <w:rFonts w:cs="Times New Roman"/>
        </w:rPr>
      </w:pPr>
      <w:r w:rsidRPr="001B771D">
        <w:rPr>
          <w:rFonts w:eastAsiaTheme="minorEastAsia"/>
        </w:rPr>
        <w:t>Cornell Accessibility Resources</w:t>
      </w:r>
    </w:p>
    <w:p w14:paraId="762628D3" w14:textId="77777777" w:rsidR="00E84D32" w:rsidRPr="00322DFC" w:rsidRDefault="001B771D" w:rsidP="00435EE5">
      <w:pPr>
        <w:pStyle w:val="BodyText"/>
        <w:numPr>
          <w:ilvl w:val="1"/>
          <w:numId w:val="14"/>
        </w:numPr>
        <w:rPr>
          <w:rStyle w:val="Hyperlink"/>
          <w:rFonts w:ascii="Avenir-Book" w:hAnsi="Avenir-Book"/>
          <w:szCs w:val="20"/>
        </w:rPr>
      </w:pPr>
      <w:r w:rsidRPr="001B771D">
        <w:rPr>
          <w:rFonts w:eastAsiaTheme="minorEastAsia"/>
        </w:rPr>
        <w:t xml:space="preserve"> </w:t>
      </w:r>
      <w:hyperlink r:id="rId44" w:history="1">
        <w:r w:rsidR="005120DE" w:rsidRPr="00322DFC">
          <w:rPr>
            <w:rStyle w:val="Hyperlink"/>
            <w:rFonts w:ascii="Avenir-Book" w:hAnsi="Avenir-Book" w:cs="Times New Roman"/>
            <w:szCs w:val="20"/>
          </w:rPr>
          <w:t>http://www.it.cornell.edu/policies/accessibility/primer/wa1_intro.cfm</w:t>
        </w:r>
      </w:hyperlink>
      <w:r w:rsidR="005120DE" w:rsidRPr="00322DFC">
        <w:rPr>
          <w:rStyle w:val="Hyperlink"/>
          <w:rFonts w:ascii="Avenir-Book" w:hAnsi="Avenir-Book" w:cs="Times New Roman"/>
          <w:szCs w:val="20"/>
        </w:rPr>
        <w:t xml:space="preserve"> </w:t>
      </w:r>
    </w:p>
    <w:p w14:paraId="30F91D44" w14:textId="77777777" w:rsidR="001B771D" w:rsidRPr="001B771D" w:rsidRDefault="001B771D" w:rsidP="00435EE5">
      <w:pPr>
        <w:pStyle w:val="BodyText"/>
        <w:numPr>
          <w:ilvl w:val="0"/>
          <w:numId w:val="14"/>
        </w:numPr>
        <w:rPr>
          <w:rFonts w:cs="Times New Roman"/>
        </w:rPr>
      </w:pPr>
      <w:r w:rsidRPr="001B771D">
        <w:rPr>
          <w:rFonts w:eastAsiaTheme="minorEastAsia"/>
        </w:rPr>
        <w:t>18F – U.S. Government Design Agency</w:t>
      </w:r>
    </w:p>
    <w:p w14:paraId="61CAB412" w14:textId="5FE481DC" w:rsidR="001B771D" w:rsidRDefault="004F31A3" w:rsidP="00435EE5">
      <w:pPr>
        <w:pStyle w:val="BodyText"/>
        <w:numPr>
          <w:ilvl w:val="1"/>
          <w:numId w:val="14"/>
        </w:numPr>
        <w:rPr>
          <w:rStyle w:val="Hyperlink"/>
          <w:rFonts w:ascii="Avenir-Book" w:hAnsi="Avenir-Book" w:cs="Times New Roman"/>
          <w:szCs w:val="20"/>
        </w:rPr>
      </w:pPr>
      <w:hyperlink r:id="rId45" w:history="1">
        <w:r w:rsidR="001B771D" w:rsidRPr="00322DFC">
          <w:rPr>
            <w:rStyle w:val="Hyperlink"/>
            <w:rFonts w:ascii="Avenir-Book" w:hAnsi="Avenir-Book" w:cs="Times New Roman"/>
            <w:szCs w:val="20"/>
          </w:rPr>
          <w:t>https</w:t>
        </w:r>
      </w:hyperlink>
      <w:hyperlink r:id="rId46" w:history="1">
        <w:r w:rsidR="001B771D" w:rsidRPr="00322DFC">
          <w:rPr>
            <w:rStyle w:val="Hyperlink"/>
            <w:rFonts w:ascii="Avenir-Book" w:hAnsi="Avenir-Book" w:cs="Times New Roman"/>
            <w:szCs w:val="20"/>
          </w:rPr>
          <w:t>://pages.18f.gov/accessibility/checklist/</w:t>
        </w:r>
      </w:hyperlink>
    </w:p>
    <w:p w14:paraId="7F3E2812" w14:textId="44F8AA10" w:rsidR="005A0D64" w:rsidRDefault="004F31A3" w:rsidP="00435EE5">
      <w:pPr>
        <w:pStyle w:val="BodyText"/>
        <w:numPr>
          <w:ilvl w:val="0"/>
          <w:numId w:val="14"/>
        </w:numPr>
        <w:rPr>
          <w:rStyle w:val="Hyperlink"/>
          <w:rFonts w:ascii="Avenir-Book" w:hAnsi="Avenir-Book" w:cs="Times New Roman"/>
          <w:szCs w:val="20"/>
        </w:rPr>
      </w:pPr>
      <w:hyperlink r:id="rId47" w:history="1">
        <w:r w:rsidR="005A0D64" w:rsidRPr="005A0D64">
          <w:rPr>
            <w:rStyle w:val="Hyperlink"/>
            <w:rFonts w:ascii="Avenir-Book" w:hAnsi="Avenir-Book" w:cs="Times New Roman"/>
            <w:szCs w:val="20"/>
          </w:rPr>
          <w:t>Why Accessible Websites and Mobile Applications Matter</w:t>
        </w:r>
      </w:hyperlink>
    </w:p>
    <w:p w14:paraId="16C8D69E" w14:textId="77777777" w:rsidR="00C718BA" w:rsidRDefault="00C718BA" w:rsidP="000955C9">
      <w:pPr>
        <w:pStyle w:val="BodyText"/>
        <w:rPr>
          <w:rStyle w:val="Hyperlink"/>
          <w:rFonts w:ascii="Avenir-Book" w:hAnsi="Avenir-Book" w:cs="Times New Roman"/>
          <w:szCs w:val="20"/>
        </w:rPr>
      </w:pPr>
    </w:p>
    <w:p w14:paraId="19C07D96" w14:textId="77777777" w:rsidR="00A048C7" w:rsidRDefault="00A048C7">
      <w:pPr>
        <w:rPr>
          <w:rFonts w:ascii="Avenir-Book" w:eastAsiaTheme="minorEastAsia" w:hAnsi="Avenir-Book"/>
          <w:color w:val="000000" w:themeColor="text1"/>
          <w:kern w:val="24"/>
          <w:sz w:val="20"/>
          <w:szCs w:val="20"/>
        </w:rPr>
      </w:pPr>
      <w:r>
        <w:rPr>
          <w:rFonts w:ascii="Avenir-Book" w:eastAsiaTheme="minorEastAsia" w:hAnsi="Avenir-Book"/>
          <w:color w:val="000000" w:themeColor="text1"/>
          <w:kern w:val="24"/>
          <w:sz w:val="20"/>
          <w:szCs w:val="20"/>
        </w:rPr>
        <w:br w:type="page"/>
      </w:r>
    </w:p>
    <w:p w14:paraId="31DE2D90" w14:textId="63F06E33" w:rsidR="00C718BA" w:rsidRPr="00C718BA" w:rsidRDefault="00A048C7" w:rsidP="00835502">
      <w:pPr>
        <w:pStyle w:val="Heading3inTOC"/>
        <w:rPr>
          <w:rStyle w:val="Hyperlink"/>
          <w:rFonts w:ascii="Avenir-Book" w:hAnsi="Avenir-Book"/>
          <w:sz w:val="20"/>
          <w:szCs w:val="20"/>
          <w:u w:val="none"/>
        </w:rPr>
      </w:pPr>
      <w:bookmarkStart w:id="16" w:name="_Toc444610573"/>
      <w:r>
        <w:rPr>
          <w:rFonts w:eastAsiaTheme="minorEastAsia"/>
        </w:rPr>
        <w:lastRenderedPageBreak/>
        <w:t>Content needed for training</w:t>
      </w:r>
      <w:bookmarkEnd w:id="16"/>
    </w:p>
    <w:p w14:paraId="615C73F2" w14:textId="47D0313B" w:rsidR="00C718BA" w:rsidRDefault="004F31A3" w:rsidP="00435EE5">
      <w:pPr>
        <w:numPr>
          <w:ilvl w:val="0"/>
          <w:numId w:val="2"/>
        </w:numPr>
        <w:spacing w:after="0" w:line="240" w:lineRule="auto"/>
        <w:contextualSpacing/>
        <w:rPr>
          <w:rStyle w:val="Hyperlink"/>
          <w:rFonts w:ascii="Avenir-Book" w:eastAsia="Times New Roman" w:hAnsi="Avenir-Book" w:cs="Times New Roman"/>
          <w:sz w:val="20"/>
          <w:szCs w:val="20"/>
        </w:rPr>
      </w:pPr>
      <w:hyperlink r:id="rId48" w:anchor="principles" w:history="1">
        <w:r w:rsidR="00C718BA" w:rsidRPr="00C718BA">
          <w:rPr>
            <w:rStyle w:val="Hyperlink"/>
            <w:rFonts w:ascii="Avenir-Book" w:eastAsia="Times New Roman" w:hAnsi="Avenir-Book" w:cs="Times New Roman"/>
            <w:sz w:val="20"/>
            <w:szCs w:val="20"/>
          </w:rPr>
          <w:t>Principles of Accessible Design</w:t>
        </w:r>
      </w:hyperlink>
      <w:r w:rsidR="00A048C7">
        <w:rPr>
          <w:rStyle w:val="Hyperlink"/>
          <w:rFonts w:ascii="Avenir-Book" w:eastAsia="Times New Roman" w:hAnsi="Avenir-Book" w:cs="Times New Roman"/>
          <w:sz w:val="20"/>
          <w:szCs w:val="20"/>
        </w:rPr>
        <w:t xml:space="preserve"> from </w:t>
      </w:r>
      <w:proofErr w:type="spellStart"/>
      <w:r w:rsidR="00A048C7">
        <w:rPr>
          <w:rStyle w:val="Hyperlink"/>
          <w:rFonts w:ascii="Avenir-Book" w:eastAsia="Times New Roman" w:hAnsi="Avenir-Book" w:cs="Times New Roman"/>
          <w:sz w:val="20"/>
          <w:szCs w:val="20"/>
        </w:rPr>
        <w:t>WebAIM</w:t>
      </w:r>
      <w:proofErr w:type="spellEnd"/>
    </w:p>
    <w:p w14:paraId="089E9BEB" w14:textId="77777777" w:rsidR="00A048C7" w:rsidRDefault="00A048C7" w:rsidP="00435EE5">
      <w:pPr>
        <w:numPr>
          <w:ilvl w:val="0"/>
          <w:numId w:val="2"/>
        </w:numPr>
        <w:spacing w:after="0" w:line="240" w:lineRule="auto"/>
        <w:contextualSpacing/>
        <w:rPr>
          <w:rStyle w:val="Hyperlink"/>
          <w:rFonts w:ascii="Avenir-Book" w:eastAsia="Times New Roman" w:hAnsi="Avenir-Book" w:cs="Times New Roman"/>
          <w:sz w:val="20"/>
          <w:szCs w:val="20"/>
        </w:rPr>
      </w:pPr>
      <w:bookmarkStart w:id="17" w:name="_GoBack"/>
      <w:bookmarkEnd w:id="17"/>
    </w:p>
    <w:sectPr w:rsidR="00A048C7" w:rsidSect="006514ED">
      <w:headerReference w:type="default" r:id="rId49"/>
      <w:footerReference w:type="default" r:id="rId50"/>
      <w:pgSz w:w="12240" w:h="15840"/>
      <w:pgMar w:top="1890" w:right="1440" w:bottom="1440" w:left="1440" w:header="900" w:footer="5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5F7A9" w14:textId="77777777" w:rsidR="004F31A3" w:rsidRDefault="004F31A3" w:rsidP="0084075D">
      <w:pPr>
        <w:spacing w:after="0" w:line="240" w:lineRule="auto"/>
      </w:pPr>
      <w:r>
        <w:separator/>
      </w:r>
    </w:p>
  </w:endnote>
  <w:endnote w:type="continuationSeparator" w:id="0">
    <w:p w14:paraId="6AB8FC98" w14:textId="77777777" w:rsidR="004F31A3" w:rsidRDefault="004F31A3" w:rsidP="00840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Black">
    <w:panose1 w:val="00000000000000000000"/>
    <w:charset w:val="00"/>
    <w:family w:val="swiss"/>
    <w:notTrueType/>
    <w:pitch w:val="variable"/>
    <w:sig w:usb0="00000003" w:usb1="00000000" w:usb2="00000000" w:usb3="00000000" w:csb0="00000001" w:csb1="00000000"/>
  </w:font>
  <w:font w:name="Avenir-Heavy">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Roman">
    <w:panose1 w:val="000B0500000000000000"/>
    <w:charset w:val="00"/>
    <w:family w:val="swiss"/>
    <w:notTrueType/>
    <w:pitch w:val="variable"/>
    <w:sig w:usb0="00000003" w:usb1="00000000" w:usb2="00000000" w:usb3="00000000" w:csb0="00000001" w:csb1="00000000"/>
  </w:font>
  <w:font w:name="Avenir-Book">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0C35A" w14:textId="6797F922" w:rsidR="006514ED" w:rsidRPr="006514ED" w:rsidRDefault="006514ED" w:rsidP="002C18C5">
    <w:pPr>
      <w:pStyle w:val="BodyText"/>
    </w:pPr>
  </w:p>
  <w:p w14:paraId="1F23454A" w14:textId="77777777" w:rsidR="006514ED" w:rsidRPr="006514ED" w:rsidRDefault="006514ED" w:rsidP="006514ED">
    <w:pPr>
      <w:pStyle w:val="Footer"/>
      <w:pBdr>
        <w:top w:val="single" w:sz="6" w:space="0" w:color="auto"/>
      </w:pBdr>
      <w:tabs>
        <w:tab w:val="left" w:pos="1680"/>
      </w:tabs>
      <w:rPr>
        <w:rStyle w:val="PageNumber"/>
        <w:rFonts w:cs="Calibri"/>
        <w:szCs w:val="20"/>
      </w:rPr>
    </w:pPr>
    <w:r w:rsidRPr="006514ED">
      <w:rPr>
        <w:rFonts w:cs="Calibri"/>
        <w:sz w:val="20"/>
        <w:szCs w:val="20"/>
      </w:rPr>
      <w:t xml:space="preserve">Page </w:t>
    </w:r>
    <w:r w:rsidRPr="006514ED">
      <w:rPr>
        <w:rStyle w:val="PageNumber"/>
        <w:rFonts w:cs="Calibri"/>
        <w:szCs w:val="20"/>
      </w:rPr>
      <w:fldChar w:fldCharType="begin"/>
    </w:r>
    <w:r w:rsidRPr="006514ED">
      <w:rPr>
        <w:rStyle w:val="PageNumber"/>
        <w:rFonts w:cs="Calibri"/>
        <w:szCs w:val="20"/>
      </w:rPr>
      <w:instrText xml:space="preserve">page </w:instrText>
    </w:r>
    <w:r w:rsidRPr="006514ED">
      <w:rPr>
        <w:rStyle w:val="PageNumber"/>
        <w:rFonts w:cs="Calibri"/>
        <w:szCs w:val="20"/>
      </w:rPr>
      <w:fldChar w:fldCharType="separate"/>
    </w:r>
    <w:r w:rsidR="00457932">
      <w:rPr>
        <w:rStyle w:val="PageNumber"/>
        <w:rFonts w:cs="Calibri"/>
        <w:noProof/>
        <w:szCs w:val="20"/>
      </w:rPr>
      <w:t>22</w:t>
    </w:r>
    <w:r w:rsidRPr="006514ED">
      <w:rPr>
        <w:rStyle w:val="PageNumber"/>
        <w:rFonts w:cs="Calibri"/>
        <w:szCs w:val="20"/>
      </w:rPr>
      <w:fldChar w:fldCharType="end"/>
    </w:r>
    <w:r w:rsidRPr="006514ED">
      <w:rPr>
        <w:rStyle w:val="PageNumber"/>
        <w:rFonts w:cs="Calibri"/>
        <w:szCs w:val="20"/>
      </w:rPr>
      <w:t xml:space="preserve"> of </w:t>
    </w:r>
    <w:r w:rsidRPr="006514ED">
      <w:fldChar w:fldCharType="begin"/>
    </w:r>
    <w:r w:rsidRPr="006514ED">
      <w:rPr>
        <w:sz w:val="20"/>
        <w:szCs w:val="20"/>
      </w:rPr>
      <w:instrText xml:space="preserve"> NUMPAGES  \* MERGEFORMAT </w:instrText>
    </w:r>
    <w:r w:rsidRPr="006514ED">
      <w:fldChar w:fldCharType="separate"/>
    </w:r>
    <w:r w:rsidR="00457932" w:rsidRPr="00457932">
      <w:rPr>
        <w:rStyle w:val="PageNumber"/>
        <w:noProof/>
      </w:rPr>
      <w:t>24</w:t>
    </w:r>
    <w:r w:rsidRPr="006514ED">
      <w:rPr>
        <w:rStyle w:val="PageNumber"/>
        <w:noProof/>
        <w:szCs w:val="20"/>
      </w:rPr>
      <w:fldChar w:fldCharType="end"/>
    </w:r>
    <w:r w:rsidRPr="006514ED">
      <w:rPr>
        <w:rStyle w:val="PageNumber"/>
        <w:rFonts w:cs="Calibri"/>
        <w:szCs w:val="20"/>
      </w:rPr>
      <w:tab/>
    </w:r>
    <w:r w:rsidRPr="006514ED">
      <w:rPr>
        <w:rStyle w:val="PageNumber"/>
        <w:rFonts w:cs="Calibri"/>
        <w:szCs w:val="20"/>
      </w:rPr>
      <w:tab/>
      <w:t xml:space="preserve">             </w:t>
    </w:r>
    <w:r w:rsidRPr="006514ED">
      <w:rPr>
        <w:rStyle w:val="PageNumber"/>
        <w:rFonts w:cs="Calibri"/>
        <w:szCs w:val="20"/>
      </w:rPr>
      <w:tab/>
      <w:t xml:space="preserve"> </w:t>
    </w:r>
    <w:r w:rsidRPr="006514ED">
      <w:rPr>
        <w:rStyle w:val="PageNumber"/>
        <w:rFonts w:cs="Calibri"/>
        <w:szCs w:val="20"/>
      </w:rPr>
      <w:fldChar w:fldCharType="begin"/>
    </w:r>
    <w:r w:rsidRPr="006514ED">
      <w:rPr>
        <w:rStyle w:val="PageNumber"/>
        <w:rFonts w:cs="Calibri"/>
        <w:szCs w:val="20"/>
      </w:rPr>
      <w:instrText xml:space="preserve">DATE \@ "MMMM d, yyyy" \* Mergeformat </w:instrText>
    </w:r>
    <w:r w:rsidRPr="006514ED">
      <w:rPr>
        <w:rStyle w:val="PageNumber"/>
        <w:rFonts w:cs="Calibri"/>
        <w:szCs w:val="20"/>
      </w:rPr>
      <w:fldChar w:fldCharType="separate"/>
    </w:r>
    <w:r w:rsidR="00835502">
      <w:rPr>
        <w:rStyle w:val="PageNumber"/>
        <w:rFonts w:cs="Calibri"/>
        <w:noProof/>
        <w:szCs w:val="20"/>
      </w:rPr>
      <w:t>November 23, 2016</w:t>
    </w:r>
    <w:r w:rsidRPr="006514ED">
      <w:rPr>
        <w:rStyle w:val="PageNumber"/>
        <w:rFonts w:cs="Calibri"/>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E02DA" w14:textId="77777777" w:rsidR="004F31A3" w:rsidRDefault="004F31A3" w:rsidP="0084075D">
      <w:pPr>
        <w:spacing w:after="0" w:line="240" w:lineRule="auto"/>
      </w:pPr>
      <w:r>
        <w:separator/>
      </w:r>
    </w:p>
  </w:footnote>
  <w:footnote w:type="continuationSeparator" w:id="0">
    <w:p w14:paraId="6DE18E49" w14:textId="77777777" w:rsidR="004F31A3" w:rsidRDefault="004F31A3" w:rsidP="00840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4A611" w14:textId="47E02E9B" w:rsidR="00835502" w:rsidRDefault="00835502" w:rsidP="00835502">
    <w:pPr>
      <w:pStyle w:val="BodyText"/>
      <w:spacing w:before="0" w:after="0"/>
      <w:jc w:val="left"/>
      <w:rPr>
        <w:color w:val="381F6B"/>
        <w:sz w:val="64"/>
        <w:szCs w:val="64"/>
      </w:rPr>
    </w:pPr>
    <w:r w:rsidRPr="00835502">
      <w:rPr>
        <w:color w:val="381F6B"/>
        <w:sz w:val="64"/>
        <w:szCs w:val="64"/>
      </w:rPr>
      <w:drawing>
        <wp:anchor distT="0" distB="0" distL="114300" distR="114300" simplePos="0" relativeHeight="251660288" behindDoc="0" locked="0" layoutInCell="1" allowOverlap="1" wp14:anchorId="2DFC907C" wp14:editId="150A515E">
          <wp:simplePos x="0" y="0"/>
          <wp:positionH relativeFrom="column">
            <wp:posOffset>4285615</wp:posOffset>
          </wp:positionH>
          <wp:positionV relativeFrom="paragraph">
            <wp:posOffset>-175895</wp:posOffset>
          </wp:positionV>
          <wp:extent cx="1886585" cy="342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86585" cy="342900"/>
                  </a:xfrm>
                  <a:prstGeom prst="rect">
                    <a:avLst/>
                  </a:prstGeom>
                  <a:noFill/>
                </pic:spPr>
              </pic:pic>
            </a:graphicData>
          </a:graphic>
          <wp14:sizeRelH relativeFrom="page">
            <wp14:pctWidth>0</wp14:pctWidth>
          </wp14:sizeRelH>
          <wp14:sizeRelV relativeFrom="page">
            <wp14:pctHeight>0</wp14:pctHeight>
          </wp14:sizeRelV>
        </wp:anchor>
      </w:drawing>
    </w:r>
    <w:r w:rsidRPr="00835502">
      <w:rPr>
        <w:color w:val="381F6B"/>
        <w:sz w:val="64"/>
        <w:szCs w:val="64"/>
      </w:rPr>
      <w:drawing>
        <wp:anchor distT="0" distB="0" distL="114300" distR="114300" simplePos="0" relativeHeight="251661312" behindDoc="1" locked="0" layoutInCell="1" allowOverlap="1" wp14:anchorId="1D4F2CE5" wp14:editId="4C8E0D58">
          <wp:simplePos x="0" y="0"/>
          <wp:positionH relativeFrom="column">
            <wp:posOffset>-1143000</wp:posOffset>
          </wp:positionH>
          <wp:positionV relativeFrom="paragraph">
            <wp:posOffset>457835</wp:posOffset>
          </wp:positionV>
          <wp:extent cx="762000" cy="9544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png"/>
                  <pic:cNvPicPr/>
                </pic:nvPicPr>
                <pic:blipFill>
                  <a:blip r:embed="rId2">
                    <a:extLst>
                      <a:ext uri="{28A0092B-C50C-407E-A947-70E740481C1C}">
                        <a14:useLocalDpi xmlns:a14="http://schemas.microsoft.com/office/drawing/2010/main" val="0"/>
                      </a:ext>
                    </a:extLst>
                  </a:blip>
                  <a:stretch>
                    <a:fillRect/>
                  </a:stretch>
                </pic:blipFill>
                <pic:spPr>
                  <a:xfrm>
                    <a:off x="0" y="0"/>
                    <a:ext cx="762000" cy="9544050"/>
                  </a:xfrm>
                  <a:prstGeom prst="rect">
                    <a:avLst/>
                  </a:prstGeom>
                </pic:spPr>
              </pic:pic>
            </a:graphicData>
          </a:graphic>
          <wp14:sizeRelH relativeFrom="page">
            <wp14:pctWidth>0</wp14:pctWidth>
          </wp14:sizeRelH>
          <wp14:sizeRelV relativeFrom="page">
            <wp14:pctHeight>0</wp14:pctHeight>
          </wp14:sizeRelV>
        </wp:anchor>
      </w:drawing>
    </w:r>
  </w:p>
  <w:p w14:paraId="322F70BB" w14:textId="468D1B53" w:rsidR="001D019A" w:rsidRPr="00835502" w:rsidRDefault="0018146D" w:rsidP="00835502">
    <w:pPr>
      <w:pStyle w:val="BodyText"/>
      <w:spacing w:before="0" w:after="0"/>
      <w:jc w:val="left"/>
      <w:rPr>
        <w:color w:val="381F6B"/>
        <w:sz w:val="64"/>
        <w:szCs w:val="64"/>
      </w:rPr>
    </w:pPr>
    <w:r w:rsidRPr="00835502">
      <w:rPr>
        <w:color w:val="381F6B"/>
        <w:sz w:val="64"/>
        <w:szCs w:val="64"/>
      </w:rPr>
      <w:t>Accessibility</w:t>
    </w:r>
    <w:r w:rsidR="001D019A" w:rsidRPr="00835502">
      <w:rPr>
        <w:color w:val="381F6B"/>
        <w:sz w:val="64"/>
        <w:szCs w:val="64"/>
      </w:rPr>
      <w:t xml:space="preserve"> </w:t>
    </w:r>
  </w:p>
  <w:p w14:paraId="2784B3E7" w14:textId="58881AD2" w:rsidR="0084075D" w:rsidRDefault="001D019A" w:rsidP="00835502">
    <w:pPr>
      <w:pStyle w:val="BodyText"/>
      <w:spacing w:before="0" w:after="0"/>
      <w:jc w:val="left"/>
      <w:rPr>
        <w:snapToGrid w:val="0"/>
        <w:color w:val="381F6B"/>
        <w:w w:val="0"/>
        <w:sz w:val="64"/>
        <w:szCs w:val="64"/>
        <w:u w:color="000000"/>
        <w:bdr w:val="none" w:sz="0" w:space="0" w:color="000000"/>
        <w:shd w:val="clear" w:color="000000" w:fill="000000"/>
      </w:rPr>
    </w:pPr>
    <w:r w:rsidRPr="00835502">
      <w:rPr>
        <w:color w:val="381F6B"/>
        <w:sz w:val="64"/>
        <w:szCs w:val="64"/>
      </w:rPr>
      <w:t>Overview and Talking Points</w:t>
    </w:r>
    <w:r w:rsidRPr="00835502">
      <w:rPr>
        <w:snapToGrid w:val="0"/>
        <w:color w:val="381F6B"/>
        <w:w w:val="0"/>
        <w:sz w:val="64"/>
        <w:szCs w:val="64"/>
        <w:u w:color="000000"/>
        <w:bdr w:val="none" w:sz="0" w:space="0" w:color="000000"/>
        <w:shd w:val="clear" w:color="000000" w:fill="000000"/>
      </w:rPr>
      <w:t xml:space="preserve"> </w:t>
    </w:r>
  </w:p>
  <w:p w14:paraId="06507EB6" w14:textId="71F484DC" w:rsidR="00835502" w:rsidRPr="00835502" w:rsidRDefault="00835502" w:rsidP="00835502">
    <w:pPr>
      <w:pStyle w:val="BodyText"/>
      <w:spacing w:before="0" w:after="0"/>
      <w:jc w:val="left"/>
      <w:rPr>
        <w:color w:val="381F6B"/>
        <w:sz w:val="64"/>
        <w:szCs w:val="64"/>
      </w:rPr>
    </w:pPr>
    <w:r w:rsidRPr="00835502">
      <w:rPr>
        <w:color w:val="381F6B"/>
        <w:sz w:val="64"/>
        <w:szCs w:val="64"/>
      </w:rPr>
      <mc:AlternateContent>
        <mc:Choice Requires="wps">
          <w:drawing>
            <wp:anchor distT="0" distB="0" distL="114300" distR="114300" simplePos="0" relativeHeight="251662336" behindDoc="0" locked="0" layoutInCell="1" allowOverlap="1" wp14:anchorId="43443197" wp14:editId="795C9C56">
              <wp:simplePos x="0" y="0"/>
              <wp:positionH relativeFrom="column">
                <wp:posOffset>0</wp:posOffset>
              </wp:positionH>
              <wp:positionV relativeFrom="paragraph">
                <wp:posOffset>186055</wp:posOffset>
              </wp:positionV>
              <wp:extent cx="59436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rgbClr val="381F6B"/>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65pt" to="468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" strokecolor="#381f6b"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7C9D"/>
    <w:multiLevelType w:val="hybridMultilevel"/>
    <w:tmpl w:val="EF8ECE98"/>
    <w:lvl w:ilvl="0" w:tplc="504CEF9C">
      <w:start w:val="1"/>
      <w:numFmt w:val="bullet"/>
      <w:lvlText w:val="•"/>
      <w:lvlJc w:val="left"/>
      <w:pPr>
        <w:tabs>
          <w:tab w:val="num" w:pos="720"/>
        </w:tabs>
        <w:ind w:left="720" w:hanging="360"/>
      </w:pPr>
      <w:rPr>
        <w:rFonts w:ascii="Arial" w:hAnsi="Arial" w:hint="default"/>
      </w:rPr>
    </w:lvl>
    <w:lvl w:ilvl="1" w:tplc="B9CECCEA">
      <w:start w:val="25"/>
      <w:numFmt w:val="bullet"/>
      <w:lvlText w:val="•"/>
      <w:lvlJc w:val="left"/>
      <w:pPr>
        <w:tabs>
          <w:tab w:val="num" w:pos="1440"/>
        </w:tabs>
        <w:ind w:left="1440" w:hanging="360"/>
      </w:pPr>
      <w:rPr>
        <w:rFonts w:ascii="Arial" w:hAnsi="Arial" w:hint="default"/>
      </w:rPr>
    </w:lvl>
    <w:lvl w:ilvl="2" w:tplc="B53EB124" w:tentative="1">
      <w:start w:val="1"/>
      <w:numFmt w:val="bullet"/>
      <w:lvlText w:val="•"/>
      <w:lvlJc w:val="left"/>
      <w:pPr>
        <w:tabs>
          <w:tab w:val="num" w:pos="2160"/>
        </w:tabs>
        <w:ind w:left="2160" w:hanging="360"/>
      </w:pPr>
      <w:rPr>
        <w:rFonts w:ascii="Arial" w:hAnsi="Arial" w:hint="default"/>
      </w:rPr>
    </w:lvl>
    <w:lvl w:ilvl="3" w:tplc="4F02914E" w:tentative="1">
      <w:start w:val="1"/>
      <w:numFmt w:val="bullet"/>
      <w:lvlText w:val="•"/>
      <w:lvlJc w:val="left"/>
      <w:pPr>
        <w:tabs>
          <w:tab w:val="num" w:pos="2880"/>
        </w:tabs>
        <w:ind w:left="2880" w:hanging="360"/>
      </w:pPr>
      <w:rPr>
        <w:rFonts w:ascii="Arial" w:hAnsi="Arial" w:hint="default"/>
      </w:rPr>
    </w:lvl>
    <w:lvl w:ilvl="4" w:tplc="FD46ED4A" w:tentative="1">
      <w:start w:val="1"/>
      <w:numFmt w:val="bullet"/>
      <w:lvlText w:val="•"/>
      <w:lvlJc w:val="left"/>
      <w:pPr>
        <w:tabs>
          <w:tab w:val="num" w:pos="3600"/>
        </w:tabs>
        <w:ind w:left="3600" w:hanging="360"/>
      </w:pPr>
      <w:rPr>
        <w:rFonts w:ascii="Arial" w:hAnsi="Arial" w:hint="default"/>
      </w:rPr>
    </w:lvl>
    <w:lvl w:ilvl="5" w:tplc="F4DE6E2C" w:tentative="1">
      <w:start w:val="1"/>
      <w:numFmt w:val="bullet"/>
      <w:lvlText w:val="•"/>
      <w:lvlJc w:val="left"/>
      <w:pPr>
        <w:tabs>
          <w:tab w:val="num" w:pos="4320"/>
        </w:tabs>
        <w:ind w:left="4320" w:hanging="360"/>
      </w:pPr>
      <w:rPr>
        <w:rFonts w:ascii="Arial" w:hAnsi="Arial" w:hint="default"/>
      </w:rPr>
    </w:lvl>
    <w:lvl w:ilvl="6" w:tplc="05260056" w:tentative="1">
      <w:start w:val="1"/>
      <w:numFmt w:val="bullet"/>
      <w:lvlText w:val="•"/>
      <w:lvlJc w:val="left"/>
      <w:pPr>
        <w:tabs>
          <w:tab w:val="num" w:pos="5040"/>
        </w:tabs>
        <w:ind w:left="5040" w:hanging="360"/>
      </w:pPr>
      <w:rPr>
        <w:rFonts w:ascii="Arial" w:hAnsi="Arial" w:hint="default"/>
      </w:rPr>
    </w:lvl>
    <w:lvl w:ilvl="7" w:tplc="4C829EC6" w:tentative="1">
      <w:start w:val="1"/>
      <w:numFmt w:val="bullet"/>
      <w:lvlText w:val="•"/>
      <w:lvlJc w:val="left"/>
      <w:pPr>
        <w:tabs>
          <w:tab w:val="num" w:pos="5760"/>
        </w:tabs>
        <w:ind w:left="5760" w:hanging="360"/>
      </w:pPr>
      <w:rPr>
        <w:rFonts w:ascii="Arial" w:hAnsi="Arial" w:hint="default"/>
      </w:rPr>
    </w:lvl>
    <w:lvl w:ilvl="8" w:tplc="877C33CE" w:tentative="1">
      <w:start w:val="1"/>
      <w:numFmt w:val="bullet"/>
      <w:lvlText w:val="•"/>
      <w:lvlJc w:val="left"/>
      <w:pPr>
        <w:tabs>
          <w:tab w:val="num" w:pos="6480"/>
        </w:tabs>
        <w:ind w:left="6480" w:hanging="360"/>
      </w:pPr>
      <w:rPr>
        <w:rFonts w:ascii="Arial" w:hAnsi="Arial" w:hint="default"/>
      </w:rPr>
    </w:lvl>
  </w:abstractNum>
  <w:abstractNum w:abstractNumId="1">
    <w:nsid w:val="15D94EE3"/>
    <w:multiLevelType w:val="hybridMultilevel"/>
    <w:tmpl w:val="5D18CF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86870"/>
    <w:multiLevelType w:val="hybridMultilevel"/>
    <w:tmpl w:val="D5386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5F6CB1"/>
    <w:multiLevelType w:val="hybridMultilevel"/>
    <w:tmpl w:val="0652E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BF4F25"/>
    <w:multiLevelType w:val="hybridMultilevel"/>
    <w:tmpl w:val="EA8A37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995BF2"/>
    <w:multiLevelType w:val="hybridMultilevel"/>
    <w:tmpl w:val="2294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E5AC7"/>
    <w:multiLevelType w:val="hybridMultilevel"/>
    <w:tmpl w:val="B584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6531A7"/>
    <w:multiLevelType w:val="hybridMultilevel"/>
    <w:tmpl w:val="248A4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F3B51"/>
    <w:multiLevelType w:val="hybridMultilevel"/>
    <w:tmpl w:val="9B78E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4ED5965"/>
    <w:multiLevelType w:val="hybridMultilevel"/>
    <w:tmpl w:val="743A4A0A"/>
    <w:lvl w:ilvl="0" w:tplc="37C00DF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86351B"/>
    <w:multiLevelType w:val="hybridMultilevel"/>
    <w:tmpl w:val="2E888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B5600F"/>
    <w:multiLevelType w:val="hybridMultilevel"/>
    <w:tmpl w:val="283010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A953BF"/>
    <w:multiLevelType w:val="hybridMultilevel"/>
    <w:tmpl w:val="286051D0"/>
    <w:lvl w:ilvl="0" w:tplc="1268A3EA">
      <w:start w:val="1"/>
      <w:numFmt w:val="bullet"/>
      <w:lvlText w:val="•"/>
      <w:lvlJc w:val="left"/>
      <w:pPr>
        <w:tabs>
          <w:tab w:val="num" w:pos="720"/>
        </w:tabs>
        <w:ind w:left="720" w:hanging="360"/>
      </w:pPr>
      <w:rPr>
        <w:rFonts w:ascii="Arial" w:hAnsi="Arial" w:hint="default"/>
      </w:rPr>
    </w:lvl>
    <w:lvl w:ilvl="1" w:tplc="CAFA8354" w:tentative="1">
      <w:start w:val="1"/>
      <w:numFmt w:val="bullet"/>
      <w:lvlText w:val="•"/>
      <w:lvlJc w:val="left"/>
      <w:pPr>
        <w:tabs>
          <w:tab w:val="num" w:pos="1440"/>
        </w:tabs>
        <w:ind w:left="1440" w:hanging="360"/>
      </w:pPr>
      <w:rPr>
        <w:rFonts w:ascii="Arial" w:hAnsi="Arial" w:hint="default"/>
      </w:rPr>
    </w:lvl>
    <w:lvl w:ilvl="2" w:tplc="AAAC2306" w:tentative="1">
      <w:start w:val="1"/>
      <w:numFmt w:val="bullet"/>
      <w:lvlText w:val="•"/>
      <w:lvlJc w:val="left"/>
      <w:pPr>
        <w:tabs>
          <w:tab w:val="num" w:pos="2160"/>
        </w:tabs>
        <w:ind w:left="2160" w:hanging="360"/>
      </w:pPr>
      <w:rPr>
        <w:rFonts w:ascii="Arial" w:hAnsi="Arial" w:hint="default"/>
      </w:rPr>
    </w:lvl>
    <w:lvl w:ilvl="3" w:tplc="E0C8F196" w:tentative="1">
      <w:start w:val="1"/>
      <w:numFmt w:val="bullet"/>
      <w:lvlText w:val="•"/>
      <w:lvlJc w:val="left"/>
      <w:pPr>
        <w:tabs>
          <w:tab w:val="num" w:pos="2880"/>
        </w:tabs>
        <w:ind w:left="2880" w:hanging="360"/>
      </w:pPr>
      <w:rPr>
        <w:rFonts w:ascii="Arial" w:hAnsi="Arial" w:hint="default"/>
      </w:rPr>
    </w:lvl>
    <w:lvl w:ilvl="4" w:tplc="A6AA738A" w:tentative="1">
      <w:start w:val="1"/>
      <w:numFmt w:val="bullet"/>
      <w:lvlText w:val="•"/>
      <w:lvlJc w:val="left"/>
      <w:pPr>
        <w:tabs>
          <w:tab w:val="num" w:pos="3600"/>
        </w:tabs>
        <w:ind w:left="3600" w:hanging="360"/>
      </w:pPr>
      <w:rPr>
        <w:rFonts w:ascii="Arial" w:hAnsi="Arial" w:hint="default"/>
      </w:rPr>
    </w:lvl>
    <w:lvl w:ilvl="5" w:tplc="FC26F092" w:tentative="1">
      <w:start w:val="1"/>
      <w:numFmt w:val="bullet"/>
      <w:lvlText w:val="•"/>
      <w:lvlJc w:val="left"/>
      <w:pPr>
        <w:tabs>
          <w:tab w:val="num" w:pos="4320"/>
        </w:tabs>
        <w:ind w:left="4320" w:hanging="360"/>
      </w:pPr>
      <w:rPr>
        <w:rFonts w:ascii="Arial" w:hAnsi="Arial" w:hint="default"/>
      </w:rPr>
    </w:lvl>
    <w:lvl w:ilvl="6" w:tplc="D138D7F8" w:tentative="1">
      <w:start w:val="1"/>
      <w:numFmt w:val="bullet"/>
      <w:lvlText w:val="•"/>
      <w:lvlJc w:val="left"/>
      <w:pPr>
        <w:tabs>
          <w:tab w:val="num" w:pos="5040"/>
        </w:tabs>
        <w:ind w:left="5040" w:hanging="360"/>
      </w:pPr>
      <w:rPr>
        <w:rFonts w:ascii="Arial" w:hAnsi="Arial" w:hint="default"/>
      </w:rPr>
    </w:lvl>
    <w:lvl w:ilvl="7" w:tplc="DFB8538E" w:tentative="1">
      <w:start w:val="1"/>
      <w:numFmt w:val="bullet"/>
      <w:lvlText w:val="•"/>
      <w:lvlJc w:val="left"/>
      <w:pPr>
        <w:tabs>
          <w:tab w:val="num" w:pos="5760"/>
        </w:tabs>
        <w:ind w:left="5760" w:hanging="360"/>
      </w:pPr>
      <w:rPr>
        <w:rFonts w:ascii="Arial" w:hAnsi="Arial" w:hint="default"/>
      </w:rPr>
    </w:lvl>
    <w:lvl w:ilvl="8" w:tplc="F5A8AE2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0"/>
  </w:num>
  <w:num w:numId="3">
    <w:abstractNumId w:val="12"/>
  </w:num>
  <w:num w:numId="4">
    <w:abstractNumId w:val="0"/>
  </w:num>
  <w:num w:numId="5">
    <w:abstractNumId w:val="2"/>
  </w:num>
  <w:num w:numId="6">
    <w:abstractNumId w:val="6"/>
  </w:num>
  <w:num w:numId="7">
    <w:abstractNumId w:val="6"/>
  </w:num>
  <w:num w:numId="8">
    <w:abstractNumId w:val="7"/>
  </w:num>
  <w:num w:numId="9">
    <w:abstractNumId w:val="1"/>
  </w:num>
  <w:num w:numId="10">
    <w:abstractNumId w:val="4"/>
  </w:num>
  <w:num w:numId="11">
    <w:abstractNumId w:val="11"/>
  </w:num>
  <w:num w:numId="12">
    <w:abstractNumId w:val="8"/>
  </w:num>
  <w:num w:numId="13">
    <w:abstractNumId w:val="9"/>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75D"/>
    <w:rsid w:val="000035FC"/>
    <w:rsid w:val="0000444E"/>
    <w:rsid w:val="000838C6"/>
    <w:rsid w:val="000955C9"/>
    <w:rsid w:val="000B7A61"/>
    <w:rsid w:val="000D37B8"/>
    <w:rsid w:val="000D4AA1"/>
    <w:rsid w:val="000E39E4"/>
    <w:rsid w:val="0010330C"/>
    <w:rsid w:val="00105B39"/>
    <w:rsid w:val="0017777B"/>
    <w:rsid w:val="0018146D"/>
    <w:rsid w:val="001B5332"/>
    <w:rsid w:val="001B771D"/>
    <w:rsid w:val="001D019A"/>
    <w:rsid w:val="001D1231"/>
    <w:rsid w:val="001D2E96"/>
    <w:rsid w:val="0023438A"/>
    <w:rsid w:val="00253D7A"/>
    <w:rsid w:val="00256821"/>
    <w:rsid w:val="00266D08"/>
    <w:rsid w:val="002C18C5"/>
    <w:rsid w:val="002E6074"/>
    <w:rsid w:val="00301F8C"/>
    <w:rsid w:val="00322DFC"/>
    <w:rsid w:val="003243F8"/>
    <w:rsid w:val="003951BF"/>
    <w:rsid w:val="003D20A0"/>
    <w:rsid w:val="004006F0"/>
    <w:rsid w:val="00421A9C"/>
    <w:rsid w:val="00435EE5"/>
    <w:rsid w:val="00457932"/>
    <w:rsid w:val="0046205D"/>
    <w:rsid w:val="00473771"/>
    <w:rsid w:val="004A4141"/>
    <w:rsid w:val="004C3239"/>
    <w:rsid w:val="004D2CD4"/>
    <w:rsid w:val="004F31A3"/>
    <w:rsid w:val="005120DE"/>
    <w:rsid w:val="00533434"/>
    <w:rsid w:val="005427A8"/>
    <w:rsid w:val="00556CD2"/>
    <w:rsid w:val="00557010"/>
    <w:rsid w:val="00566AFB"/>
    <w:rsid w:val="005A0D64"/>
    <w:rsid w:val="005B0915"/>
    <w:rsid w:val="005F3E47"/>
    <w:rsid w:val="006514ED"/>
    <w:rsid w:val="0066785E"/>
    <w:rsid w:val="00687CAC"/>
    <w:rsid w:val="006F3966"/>
    <w:rsid w:val="00711EAB"/>
    <w:rsid w:val="00715DF4"/>
    <w:rsid w:val="007337DC"/>
    <w:rsid w:val="007344DF"/>
    <w:rsid w:val="007B5AFD"/>
    <w:rsid w:val="007C1152"/>
    <w:rsid w:val="007F1AB5"/>
    <w:rsid w:val="0080174D"/>
    <w:rsid w:val="00835502"/>
    <w:rsid w:val="0084075D"/>
    <w:rsid w:val="0084644E"/>
    <w:rsid w:val="008468B0"/>
    <w:rsid w:val="008A733D"/>
    <w:rsid w:val="00900C2D"/>
    <w:rsid w:val="009946EB"/>
    <w:rsid w:val="009B10AB"/>
    <w:rsid w:val="009B794D"/>
    <w:rsid w:val="00A048C7"/>
    <w:rsid w:val="00A149E9"/>
    <w:rsid w:val="00A216D6"/>
    <w:rsid w:val="00A67424"/>
    <w:rsid w:val="00A759F3"/>
    <w:rsid w:val="00AA7ABA"/>
    <w:rsid w:val="00AE11F9"/>
    <w:rsid w:val="00AE3AA1"/>
    <w:rsid w:val="00B1138A"/>
    <w:rsid w:val="00B14ED5"/>
    <w:rsid w:val="00B323F4"/>
    <w:rsid w:val="00B43E5F"/>
    <w:rsid w:val="00B723CF"/>
    <w:rsid w:val="00B912A9"/>
    <w:rsid w:val="00B926C0"/>
    <w:rsid w:val="00BA5B23"/>
    <w:rsid w:val="00C1020B"/>
    <w:rsid w:val="00C3416A"/>
    <w:rsid w:val="00C34A0D"/>
    <w:rsid w:val="00C649AE"/>
    <w:rsid w:val="00C64DF0"/>
    <w:rsid w:val="00C718BA"/>
    <w:rsid w:val="00CE575C"/>
    <w:rsid w:val="00CF45AC"/>
    <w:rsid w:val="00D05926"/>
    <w:rsid w:val="00D2605A"/>
    <w:rsid w:val="00D30338"/>
    <w:rsid w:val="00D508C1"/>
    <w:rsid w:val="00D62A61"/>
    <w:rsid w:val="00DB5ABB"/>
    <w:rsid w:val="00DB6004"/>
    <w:rsid w:val="00E31425"/>
    <w:rsid w:val="00E45B4F"/>
    <w:rsid w:val="00E53C21"/>
    <w:rsid w:val="00E84D32"/>
    <w:rsid w:val="00EA39F7"/>
    <w:rsid w:val="00ED7DFA"/>
    <w:rsid w:val="00F0164F"/>
    <w:rsid w:val="00F8283D"/>
    <w:rsid w:val="00F97754"/>
    <w:rsid w:val="00FA6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87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8A"/>
  </w:style>
  <w:style w:type="paragraph" w:styleId="Heading1">
    <w:name w:val="heading 1"/>
    <w:basedOn w:val="Normal"/>
    <w:next w:val="BodyText"/>
    <w:link w:val="Heading1Char"/>
    <w:qFormat/>
    <w:rsid w:val="0084075D"/>
    <w:pPr>
      <w:keepNext/>
      <w:pageBreakBefore/>
      <w:spacing w:before="240" w:after="60" w:line="240" w:lineRule="auto"/>
      <w:jc w:val="both"/>
      <w:outlineLvl w:val="0"/>
    </w:pPr>
    <w:rPr>
      <w:rFonts w:ascii="Avenir-Black" w:eastAsia="Times New Roman" w:hAnsi="Avenir-Black" w:cs="Arial"/>
      <w:b/>
      <w:bCs/>
      <w:smallCaps/>
      <w:color w:val="EFA30B"/>
      <w:kern w:val="32"/>
      <w:sz w:val="32"/>
      <w:szCs w:val="32"/>
    </w:rPr>
  </w:style>
  <w:style w:type="paragraph" w:styleId="Heading2">
    <w:name w:val="heading 2"/>
    <w:basedOn w:val="Normal"/>
    <w:next w:val="BodyText"/>
    <w:link w:val="Heading2Char"/>
    <w:qFormat/>
    <w:rsid w:val="0084075D"/>
    <w:pPr>
      <w:keepNext/>
      <w:spacing w:before="240" w:after="60" w:line="240" w:lineRule="auto"/>
      <w:jc w:val="both"/>
      <w:outlineLvl w:val="1"/>
    </w:pPr>
    <w:rPr>
      <w:rFonts w:ascii="Avenir-Heavy" w:eastAsia="Times New Roman" w:hAnsi="Avenir-Heavy" w:cs="Arial"/>
      <w:b/>
      <w:bCs/>
      <w:i/>
      <w:iCs/>
      <w:color w:val="EFA30B"/>
      <w:sz w:val="28"/>
      <w:szCs w:val="28"/>
    </w:rPr>
  </w:style>
  <w:style w:type="paragraph" w:styleId="Heading3">
    <w:name w:val="heading 3"/>
    <w:basedOn w:val="Normal"/>
    <w:next w:val="Normal"/>
    <w:link w:val="Heading3Char"/>
    <w:uiPriority w:val="9"/>
    <w:semiHidden/>
    <w:unhideWhenUsed/>
    <w:qFormat/>
    <w:rsid w:val="008407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5D"/>
  </w:style>
  <w:style w:type="paragraph" w:styleId="Footer">
    <w:name w:val="footer"/>
    <w:basedOn w:val="Normal"/>
    <w:link w:val="FooterChar"/>
    <w:unhideWhenUsed/>
    <w:rsid w:val="0084075D"/>
    <w:pPr>
      <w:tabs>
        <w:tab w:val="center" w:pos="4680"/>
        <w:tab w:val="right" w:pos="9360"/>
      </w:tabs>
      <w:spacing w:after="0" w:line="240" w:lineRule="auto"/>
    </w:pPr>
  </w:style>
  <w:style w:type="character" w:customStyle="1" w:styleId="FooterChar">
    <w:name w:val="Footer Char"/>
    <w:basedOn w:val="DefaultParagraphFont"/>
    <w:link w:val="Footer"/>
    <w:rsid w:val="0084075D"/>
  </w:style>
  <w:style w:type="paragraph" w:styleId="BalloonText">
    <w:name w:val="Balloon Text"/>
    <w:basedOn w:val="Normal"/>
    <w:link w:val="BalloonTextChar"/>
    <w:uiPriority w:val="99"/>
    <w:semiHidden/>
    <w:unhideWhenUsed/>
    <w:rsid w:val="0084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5D"/>
    <w:rPr>
      <w:rFonts w:ascii="Tahoma" w:hAnsi="Tahoma" w:cs="Tahoma"/>
      <w:sz w:val="16"/>
      <w:szCs w:val="16"/>
    </w:rPr>
  </w:style>
  <w:style w:type="character" w:customStyle="1" w:styleId="Heading1Char">
    <w:name w:val="Heading 1 Char"/>
    <w:basedOn w:val="DefaultParagraphFont"/>
    <w:link w:val="Heading1"/>
    <w:rsid w:val="0084075D"/>
    <w:rPr>
      <w:rFonts w:ascii="Avenir-Black" w:eastAsia="Times New Roman" w:hAnsi="Avenir-Black" w:cs="Arial"/>
      <w:b/>
      <w:bCs/>
      <w:smallCaps/>
      <w:color w:val="EFA30B"/>
      <w:kern w:val="32"/>
      <w:sz w:val="32"/>
      <w:szCs w:val="32"/>
    </w:rPr>
  </w:style>
  <w:style w:type="character" w:customStyle="1" w:styleId="Heading2Char">
    <w:name w:val="Heading 2 Char"/>
    <w:basedOn w:val="DefaultParagraphFont"/>
    <w:link w:val="Heading2"/>
    <w:rsid w:val="0084075D"/>
    <w:rPr>
      <w:rFonts w:ascii="Avenir-Heavy" w:eastAsia="Times New Roman" w:hAnsi="Avenir-Heavy" w:cs="Arial"/>
      <w:b/>
      <w:bCs/>
      <w:i/>
      <w:iCs/>
      <w:color w:val="EFA30B"/>
      <w:sz w:val="28"/>
      <w:szCs w:val="28"/>
    </w:rPr>
  </w:style>
  <w:style w:type="paragraph" w:styleId="BodyText">
    <w:name w:val="Body Text"/>
    <w:basedOn w:val="Normal"/>
    <w:link w:val="BodyTextChar1"/>
    <w:qFormat/>
    <w:rsid w:val="002C18C5"/>
    <w:pPr>
      <w:spacing w:before="120" w:after="120" w:line="240" w:lineRule="auto"/>
      <w:jc w:val="both"/>
    </w:pPr>
    <w:rPr>
      <w:rFonts w:ascii="Tahoma" w:eastAsia="Times New Roman" w:hAnsi="Tahoma" w:cs="Tahoma"/>
      <w:sz w:val="20"/>
      <w:szCs w:val="24"/>
    </w:rPr>
  </w:style>
  <w:style w:type="character" w:customStyle="1" w:styleId="BodyTextChar">
    <w:name w:val="Body Text Char"/>
    <w:basedOn w:val="DefaultParagraphFont"/>
    <w:uiPriority w:val="99"/>
    <w:semiHidden/>
    <w:rsid w:val="0084075D"/>
  </w:style>
  <w:style w:type="character" w:customStyle="1" w:styleId="BodyTextChar1">
    <w:name w:val="Body Text Char1"/>
    <w:basedOn w:val="DefaultParagraphFont"/>
    <w:link w:val="BodyText"/>
    <w:rsid w:val="002C18C5"/>
    <w:rPr>
      <w:rFonts w:ascii="Tahoma" w:eastAsia="Times New Roman" w:hAnsi="Tahoma" w:cs="Tahoma"/>
      <w:sz w:val="20"/>
      <w:szCs w:val="24"/>
    </w:rPr>
  </w:style>
  <w:style w:type="paragraph" w:customStyle="1" w:styleId="Heading3inTOC">
    <w:name w:val="Heading 3 in TOC"/>
    <w:basedOn w:val="Heading3"/>
    <w:qFormat/>
    <w:rsid w:val="00835502"/>
    <w:pPr>
      <w:keepLines w:val="0"/>
      <w:spacing w:before="240" w:after="60" w:line="240" w:lineRule="auto"/>
      <w:jc w:val="both"/>
    </w:pPr>
    <w:rPr>
      <w:rFonts w:ascii="Tahoma" w:eastAsia="Times New Roman" w:hAnsi="Tahoma" w:cs="Tahoma"/>
      <w:color w:val="381F6B"/>
      <w:sz w:val="24"/>
      <w:szCs w:val="26"/>
    </w:rPr>
  </w:style>
  <w:style w:type="character" w:customStyle="1" w:styleId="Heading3Char">
    <w:name w:val="Heading 3 Char"/>
    <w:basedOn w:val="DefaultParagraphFont"/>
    <w:link w:val="Heading3"/>
    <w:uiPriority w:val="9"/>
    <w:semiHidden/>
    <w:rsid w:val="0084075D"/>
    <w:rPr>
      <w:rFonts w:asciiTheme="majorHAnsi" w:eastAsiaTheme="majorEastAsia" w:hAnsiTheme="majorHAnsi" w:cstheme="majorBidi"/>
      <w:b/>
      <w:bCs/>
      <w:color w:val="4F81BD" w:themeColor="accent1"/>
    </w:rPr>
  </w:style>
  <w:style w:type="paragraph" w:styleId="NormalWeb">
    <w:name w:val="Normal (Web)"/>
    <w:basedOn w:val="Normal"/>
    <w:semiHidden/>
    <w:unhideWhenUsed/>
    <w:rsid w:val="0046205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16D6"/>
    <w:rPr>
      <w:sz w:val="16"/>
      <w:szCs w:val="16"/>
    </w:rPr>
  </w:style>
  <w:style w:type="paragraph" w:styleId="CommentText">
    <w:name w:val="annotation text"/>
    <w:basedOn w:val="Normal"/>
    <w:link w:val="CommentTextChar"/>
    <w:uiPriority w:val="99"/>
    <w:semiHidden/>
    <w:unhideWhenUsed/>
    <w:rsid w:val="00A216D6"/>
    <w:pPr>
      <w:spacing w:line="240" w:lineRule="auto"/>
    </w:pPr>
    <w:rPr>
      <w:sz w:val="20"/>
      <w:szCs w:val="20"/>
    </w:rPr>
  </w:style>
  <w:style w:type="character" w:customStyle="1" w:styleId="CommentTextChar">
    <w:name w:val="Comment Text Char"/>
    <w:basedOn w:val="DefaultParagraphFont"/>
    <w:link w:val="CommentText"/>
    <w:uiPriority w:val="99"/>
    <w:semiHidden/>
    <w:rsid w:val="00A216D6"/>
    <w:rPr>
      <w:sz w:val="20"/>
      <w:szCs w:val="20"/>
    </w:rPr>
  </w:style>
  <w:style w:type="paragraph" w:styleId="CommentSubject">
    <w:name w:val="annotation subject"/>
    <w:basedOn w:val="CommentText"/>
    <w:next w:val="CommentText"/>
    <w:link w:val="CommentSubjectChar"/>
    <w:uiPriority w:val="99"/>
    <w:semiHidden/>
    <w:unhideWhenUsed/>
    <w:rsid w:val="00A216D6"/>
    <w:rPr>
      <w:b/>
      <w:bCs/>
    </w:rPr>
  </w:style>
  <w:style w:type="character" w:customStyle="1" w:styleId="CommentSubjectChar">
    <w:name w:val="Comment Subject Char"/>
    <w:basedOn w:val="CommentTextChar"/>
    <w:link w:val="CommentSubject"/>
    <w:uiPriority w:val="99"/>
    <w:semiHidden/>
    <w:rsid w:val="00A216D6"/>
    <w:rPr>
      <w:b/>
      <w:bCs/>
      <w:sz w:val="20"/>
      <w:szCs w:val="20"/>
    </w:rPr>
  </w:style>
  <w:style w:type="character" w:styleId="Hyperlink">
    <w:name w:val="Hyperlink"/>
    <w:basedOn w:val="DefaultParagraphFont"/>
    <w:uiPriority w:val="99"/>
    <w:unhideWhenUsed/>
    <w:rsid w:val="00DB5ABB"/>
    <w:rPr>
      <w:color w:val="0000FF" w:themeColor="hyperlink"/>
      <w:u w:val="single"/>
    </w:rPr>
  </w:style>
  <w:style w:type="character" w:styleId="PageNumber">
    <w:name w:val="page number"/>
    <w:rsid w:val="006514ED"/>
    <w:rPr>
      <w:sz w:val="20"/>
    </w:rPr>
  </w:style>
  <w:style w:type="character" w:customStyle="1" w:styleId="apple-converted-space">
    <w:name w:val="apple-converted-space"/>
    <w:basedOn w:val="DefaultParagraphFont"/>
    <w:rsid w:val="00C3416A"/>
  </w:style>
  <w:style w:type="paragraph" w:styleId="ListParagraph">
    <w:name w:val="List Paragraph"/>
    <w:basedOn w:val="Normal"/>
    <w:uiPriority w:val="34"/>
    <w:qFormat/>
    <w:rsid w:val="0066785E"/>
    <w:pPr>
      <w:spacing w:after="0" w:line="240" w:lineRule="auto"/>
      <w:ind w:left="720"/>
    </w:pPr>
    <w:rPr>
      <w:rFonts w:ascii="Calibri" w:hAnsi="Calibri" w:cs="Times New Roman"/>
    </w:rPr>
  </w:style>
  <w:style w:type="paragraph" w:customStyle="1" w:styleId="Default">
    <w:name w:val="Default"/>
    <w:rsid w:val="001B771D"/>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E53C21"/>
    <w:pPr>
      <w:keepLines/>
      <w:pageBreakBefore w:val="0"/>
      <w:spacing w:after="0" w:line="259" w:lineRule="auto"/>
      <w:jc w:val="left"/>
      <w:outlineLvl w:val="9"/>
    </w:pPr>
    <w:rPr>
      <w:rFonts w:asciiTheme="majorHAnsi" w:eastAsiaTheme="majorEastAsia" w:hAnsiTheme="majorHAnsi" w:cstheme="majorBidi"/>
      <w:b w:val="0"/>
      <w:bCs w:val="0"/>
      <w:smallCaps w:val="0"/>
      <w:color w:val="365F91" w:themeColor="accent1" w:themeShade="BF"/>
      <w:kern w:val="0"/>
    </w:rPr>
  </w:style>
  <w:style w:type="paragraph" w:styleId="TOC3">
    <w:name w:val="toc 3"/>
    <w:basedOn w:val="Normal"/>
    <w:next w:val="Normal"/>
    <w:autoRedefine/>
    <w:uiPriority w:val="39"/>
    <w:unhideWhenUsed/>
    <w:rsid w:val="00E53C21"/>
    <w:pPr>
      <w:spacing w:after="100"/>
      <w:ind w:left="440"/>
    </w:pPr>
  </w:style>
  <w:style w:type="character" w:styleId="FollowedHyperlink">
    <w:name w:val="FollowedHyperlink"/>
    <w:basedOn w:val="DefaultParagraphFont"/>
    <w:uiPriority w:val="99"/>
    <w:semiHidden/>
    <w:unhideWhenUsed/>
    <w:rsid w:val="00B43E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8A"/>
  </w:style>
  <w:style w:type="paragraph" w:styleId="Heading1">
    <w:name w:val="heading 1"/>
    <w:basedOn w:val="Normal"/>
    <w:next w:val="BodyText"/>
    <w:link w:val="Heading1Char"/>
    <w:qFormat/>
    <w:rsid w:val="0084075D"/>
    <w:pPr>
      <w:keepNext/>
      <w:pageBreakBefore/>
      <w:spacing w:before="240" w:after="60" w:line="240" w:lineRule="auto"/>
      <w:jc w:val="both"/>
      <w:outlineLvl w:val="0"/>
    </w:pPr>
    <w:rPr>
      <w:rFonts w:ascii="Avenir-Black" w:eastAsia="Times New Roman" w:hAnsi="Avenir-Black" w:cs="Arial"/>
      <w:b/>
      <w:bCs/>
      <w:smallCaps/>
      <w:color w:val="EFA30B"/>
      <w:kern w:val="32"/>
      <w:sz w:val="32"/>
      <w:szCs w:val="32"/>
    </w:rPr>
  </w:style>
  <w:style w:type="paragraph" w:styleId="Heading2">
    <w:name w:val="heading 2"/>
    <w:basedOn w:val="Normal"/>
    <w:next w:val="BodyText"/>
    <w:link w:val="Heading2Char"/>
    <w:qFormat/>
    <w:rsid w:val="0084075D"/>
    <w:pPr>
      <w:keepNext/>
      <w:spacing w:before="240" w:after="60" w:line="240" w:lineRule="auto"/>
      <w:jc w:val="both"/>
      <w:outlineLvl w:val="1"/>
    </w:pPr>
    <w:rPr>
      <w:rFonts w:ascii="Avenir-Heavy" w:eastAsia="Times New Roman" w:hAnsi="Avenir-Heavy" w:cs="Arial"/>
      <w:b/>
      <w:bCs/>
      <w:i/>
      <w:iCs/>
      <w:color w:val="EFA30B"/>
      <w:sz w:val="28"/>
      <w:szCs w:val="28"/>
    </w:rPr>
  </w:style>
  <w:style w:type="paragraph" w:styleId="Heading3">
    <w:name w:val="heading 3"/>
    <w:basedOn w:val="Normal"/>
    <w:next w:val="Normal"/>
    <w:link w:val="Heading3Char"/>
    <w:uiPriority w:val="9"/>
    <w:semiHidden/>
    <w:unhideWhenUsed/>
    <w:qFormat/>
    <w:rsid w:val="008407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5D"/>
  </w:style>
  <w:style w:type="paragraph" w:styleId="Footer">
    <w:name w:val="footer"/>
    <w:basedOn w:val="Normal"/>
    <w:link w:val="FooterChar"/>
    <w:unhideWhenUsed/>
    <w:rsid w:val="0084075D"/>
    <w:pPr>
      <w:tabs>
        <w:tab w:val="center" w:pos="4680"/>
        <w:tab w:val="right" w:pos="9360"/>
      </w:tabs>
      <w:spacing w:after="0" w:line="240" w:lineRule="auto"/>
    </w:pPr>
  </w:style>
  <w:style w:type="character" w:customStyle="1" w:styleId="FooterChar">
    <w:name w:val="Footer Char"/>
    <w:basedOn w:val="DefaultParagraphFont"/>
    <w:link w:val="Footer"/>
    <w:rsid w:val="0084075D"/>
  </w:style>
  <w:style w:type="paragraph" w:styleId="BalloonText">
    <w:name w:val="Balloon Text"/>
    <w:basedOn w:val="Normal"/>
    <w:link w:val="BalloonTextChar"/>
    <w:uiPriority w:val="99"/>
    <w:semiHidden/>
    <w:unhideWhenUsed/>
    <w:rsid w:val="0084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5D"/>
    <w:rPr>
      <w:rFonts w:ascii="Tahoma" w:hAnsi="Tahoma" w:cs="Tahoma"/>
      <w:sz w:val="16"/>
      <w:szCs w:val="16"/>
    </w:rPr>
  </w:style>
  <w:style w:type="character" w:customStyle="1" w:styleId="Heading1Char">
    <w:name w:val="Heading 1 Char"/>
    <w:basedOn w:val="DefaultParagraphFont"/>
    <w:link w:val="Heading1"/>
    <w:rsid w:val="0084075D"/>
    <w:rPr>
      <w:rFonts w:ascii="Avenir-Black" w:eastAsia="Times New Roman" w:hAnsi="Avenir-Black" w:cs="Arial"/>
      <w:b/>
      <w:bCs/>
      <w:smallCaps/>
      <w:color w:val="EFA30B"/>
      <w:kern w:val="32"/>
      <w:sz w:val="32"/>
      <w:szCs w:val="32"/>
    </w:rPr>
  </w:style>
  <w:style w:type="character" w:customStyle="1" w:styleId="Heading2Char">
    <w:name w:val="Heading 2 Char"/>
    <w:basedOn w:val="DefaultParagraphFont"/>
    <w:link w:val="Heading2"/>
    <w:rsid w:val="0084075D"/>
    <w:rPr>
      <w:rFonts w:ascii="Avenir-Heavy" w:eastAsia="Times New Roman" w:hAnsi="Avenir-Heavy" w:cs="Arial"/>
      <w:b/>
      <w:bCs/>
      <w:i/>
      <w:iCs/>
      <w:color w:val="EFA30B"/>
      <w:sz w:val="28"/>
      <w:szCs w:val="28"/>
    </w:rPr>
  </w:style>
  <w:style w:type="paragraph" w:styleId="BodyText">
    <w:name w:val="Body Text"/>
    <w:basedOn w:val="Normal"/>
    <w:link w:val="BodyTextChar1"/>
    <w:qFormat/>
    <w:rsid w:val="002C18C5"/>
    <w:pPr>
      <w:spacing w:before="120" w:after="120" w:line="240" w:lineRule="auto"/>
      <w:jc w:val="both"/>
    </w:pPr>
    <w:rPr>
      <w:rFonts w:ascii="Tahoma" w:eastAsia="Times New Roman" w:hAnsi="Tahoma" w:cs="Tahoma"/>
      <w:sz w:val="20"/>
      <w:szCs w:val="24"/>
    </w:rPr>
  </w:style>
  <w:style w:type="character" w:customStyle="1" w:styleId="BodyTextChar">
    <w:name w:val="Body Text Char"/>
    <w:basedOn w:val="DefaultParagraphFont"/>
    <w:uiPriority w:val="99"/>
    <w:semiHidden/>
    <w:rsid w:val="0084075D"/>
  </w:style>
  <w:style w:type="character" w:customStyle="1" w:styleId="BodyTextChar1">
    <w:name w:val="Body Text Char1"/>
    <w:basedOn w:val="DefaultParagraphFont"/>
    <w:link w:val="BodyText"/>
    <w:rsid w:val="002C18C5"/>
    <w:rPr>
      <w:rFonts w:ascii="Tahoma" w:eastAsia="Times New Roman" w:hAnsi="Tahoma" w:cs="Tahoma"/>
      <w:sz w:val="20"/>
      <w:szCs w:val="24"/>
    </w:rPr>
  </w:style>
  <w:style w:type="paragraph" w:customStyle="1" w:styleId="Heading3inTOC">
    <w:name w:val="Heading 3 in TOC"/>
    <w:basedOn w:val="Heading3"/>
    <w:qFormat/>
    <w:rsid w:val="00835502"/>
    <w:pPr>
      <w:keepLines w:val="0"/>
      <w:spacing w:before="240" w:after="60" w:line="240" w:lineRule="auto"/>
      <w:jc w:val="both"/>
    </w:pPr>
    <w:rPr>
      <w:rFonts w:ascii="Tahoma" w:eastAsia="Times New Roman" w:hAnsi="Tahoma" w:cs="Tahoma"/>
      <w:color w:val="381F6B"/>
      <w:sz w:val="24"/>
      <w:szCs w:val="26"/>
    </w:rPr>
  </w:style>
  <w:style w:type="character" w:customStyle="1" w:styleId="Heading3Char">
    <w:name w:val="Heading 3 Char"/>
    <w:basedOn w:val="DefaultParagraphFont"/>
    <w:link w:val="Heading3"/>
    <w:uiPriority w:val="9"/>
    <w:semiHidden/>
    <w:rsid w:val="0084075D"/>
    <w:rPr>
      <w:rFonts w:asciiTheme="majorHAnsi" w:eastAsiaTheme="majorEastAsia" w:hAnsiTheme="majorHAnsi" w:cstheme="majorBidi"/>
      <w:b/>
      <w:bCs/>
      <w:color w:val="4F81BD" w:themeColor="accent1"/>
    </w:rPr>
  </w:style>
  <w:style w:type="paragraph" w:styleId="NormalWeb">
    <w:name w:val="Normal (Web)"/>
    <w:basedOn w:val="Normal"/>
    <w:semiHidden/>
    <w:unhideWhenUsed/>
    <w:rsid w:val="0046205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16D6"/>
    <w:rPr>
      <w:sz w:val="16"/>
      <w:szCs w:val="16"/>
    </w:rPr>
  </w:style>
  <w:style w:type="paragraph" w:styleId="CommentText">
    <w:name w:val="annotation text"/>
    <w:basedOn w:val="Normal"/>
    <w:link w:val="CommentTextChar"/>
    <w:uiPriority w:val="99"/>
    <w:semiHidden/>
    <w:unhideWhenUsed/>
    <w:rsid w:val="00A216D6"/>
    <w:pPr>
      <w:spacing w:line="240" w:lineRule="auto"/>
    </w:pPr>
    <w:rPr>
      <w:sz w:val="20"/>
      <w:szCs w:val="20"/>
    </w:rPr>
  </w:style>
  <w:style w:type="character" w:customStyle="1" w:styleId="CommentTextChar">
    <w:name w:val="Comment Text Char"/>
    <w:basedOn w:val="DefaultParagraphFont"/>
    <w:link w:val="CommentText"/>
    <w:uiPriority w:val="99"/>
    <w:semiHidden/>
    <w:rsid w:val="00A216D6"/>
    <w:rPr>
      <w:sz w:val="20"/>
      <w:szCs w:val="20"/>
    </w:rPr>
  </w:style>
  <w:style w:type="paragraph" w:styleId="CommentSubject">
    <w:name w:val="annotation subject"/>
    <w:basedOn w:val="CommentText"/>
    <w:next w:val="CommentText"/>
    <w:link w:val="CommentSubjectChar"/>
    <w:uiPriority w:val="99"/>
    <w:semiHidden/>
    <w:unhideWhenUsed/>
    <w:rsid w:val="00A216D6"/>
    <w:rPr>
      <w:b/>
      <w:bCs/>
    </w:rPr>
  </w:style>
  <w:style w:type="character" w:customStyle="1" w:styleId="CommentSubjectChar">
    <w:name w:val="Comment Subject Char"/>
    <w:basedOn w:val="CommentTextChar"/>
    <w:link w:val="CommentSubject"/>
    <w:uiPriority w:val="99"/>
    <w:semiHidden/>
    <w:rsid w:val="00A216D6"/>
    <w:rPr>
      <w:b/>
      <w:bCs/>
      <w:sz w:val="20"/>
      <w:szCs w:val="20"/>
    </w:rPr>
  </w:style>
  <w:style w:type="character" w:styleId="Hyperlink">
    <w:name w:val="Hyperlink"/>
    <w:basedOn w:val="DefaultParagraphFont"/>
    <w:uiPriority w:val="99"/>
    <w:unhideWhenUsed/>
    <w:rsid w:val="00DB5ABB"/>
    <w:rPr>
      <w:color w:val="0000FF" w:themeColor="hyperlink"/>
      <w:u w:val="single"/>
    </w:rPr>
  </w:style>
  <w:style w:type="character" w:styleId="PageNumber">
    <w:name w:val="page number"/>
    <w:rsid w:val="006514ED"/>
    <w:rPr>
      <w:sz w:val="20"/>
    </w:rPr>
  </w:style>
  <w:style w:type="character" w:customStyle="1" w:styleId="apple-converted-space">
    <w:name w:val="apple-converted-space"/>
    <w:basedOn w:val="DefaultParagraphFont"/>
    <w:rsid w:val="00C3416A"/>
  </w:style>
  <w:style w:type="paragraph" w:styleId="ListParagraph">
    <w:name w:val="List Paragraph"/>
    <w:basedOn w:val="Normal"/>
    <w:uiPriority w:val="34"/>
    <w:qFormat/>
    <w:rsid w:val="0066785E"/>
    <w:pPr>
      <w:spacing w:after="0" w:line="240" w:lineRule="auto"/>
      <w:ind w:left="720"/>
    </w:pPr>
    <w:rPr>
      <w:rFonts w:ascii="Calibri" w:hAnsi="Calibri" w:cs="Times New Roman"/>
    </w:rPr>
  </w:style>
  <w:style w:type="paragraph" w:customStyle="1" w:styleId="Default">
    <w:name w:val="Default"/>
    <w:rsid w:val="001B771D"/>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E53C21"/>
    <w:pPr>
      <w:keepLines/>
      <w:pageBreakBefore w:val="0"/>
      <w:spacing w:after="0" w:line="259" w:lineRule="auto"/>
      <w:jc w:val="left"/>
      <w:outlineLvl w:val="9"/>
    </w:pPr>
    <w:rPr>
      <w:rFonts w:asciiTheme="majorHAnsi" w:eastAsiaTheme="majorEastAsia" w:hAnsiTheme="majorHAnsi" w:cstheme="majorBidi"/>
      <w:b w:val="0"/>
      <w:bCs w:val="0"/>
      <w:smallCaps w:val="0"/>
      <w:color w:val="365F91" w:themeColor="accent1" w:themeShade="BF"/>
      <w:kern w:val="0"/>
    </w:rPr>
  </w:style>
  <w:style w:type="paragraph" w:styleId="TOC3">
    <w:name w:val="toc 3"/>
    <w:basedOn w:val="Normal"/>
    <w:next w:val="Normal"/>
    <w:autoRedefine/>
    <w:uiPriority w:val="39"/>
    <w:unhideWhenUsed/>
    <w:rsid w:val="00E53C21"/>
    <w:pPr>
      <w:spacing w:after="100"/>
      <w:ind w:left="440"/>
    </w:pPr>
  </w:style>
  <w:style w:type="character" w:styleId="FollowedHyperlink">
    <w:name w:val="FollowedHyperlink"/>
    <w:basedOn w:val="DefaultParagraphFont"/>
    <w:uiPriority w:val="99"/>
    <w:semiHidden/>
    <w:unhideWhenUsed/>
    <w:rsid w:val="00B43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0412">
      <w:bodyDiv w:val="1"/>
      <w:marLeft w:val="0"/>
      <w:marRight w:val="0"/>
      <w:marTop w:val="0"/>
      <w:marBottom w:val="0"/>
      <w:divBdr>
        <w:top w:val="none" w:sz="0" w:space="0" w:color="auto"/>
        <w:left w:val="none" w:sz="0" w:space="0" w:color="auto"/>
        <w:bottom w:val="none" w:sz="0" w:space="0" w:color="auto"/>
        <w:right w:val="none" w:sz="0" w:space="0" w:color="auto"/>
      </w:divBdr>
    </w:div>
    <w:div w:id="99299753">
      <w:bodyDiv w:val="1"/>
      <w:marLeft w:val="0"/>
      <w:marRight w:val="0"/>
      <w:marTop w:val="0"/>
      <w:marBottom w:val="0"/>
      <w:divBdr>
        <w:top w:val="none" w:sz="0" w:space="0" w:color="auto"/>
        <w:left w:val="none" w:sz="0" w:space="0" w:color="auto"/>
        <w:bottom w:val="none" w:sz="0" w:space="0" w:color="auto"/>
        <w:right w:val="none" w:sz="0" w:space="0" w:color="auto"/>
      </w:divBdr>
    </w:div>
    <w:div w:id="193269198">
      <w:bodyDiv w:val="1"/>
      <w:marLeft w:val="0"/>
      <w:marRight w:val="0"/>
      <w:marTop w:val="0"/>
      <w:marBottom w:val="0"/>
      <w:divBdr>
        <w:top w:val="none" w:sz="0" w:space="0" w:color="auto"/>
        <w:left w:val="none" w:sz="0" w:space="0" w:color="auto"/>
        <w:bottom w:val="none" w:sz="0" w:space="0" w:color="auto"/>
        <w:right w:val="none" w:sz="0" w:space="0" w:color="auto"/>
      </w:divBdr>
      <w:divsChild>
        <w:div w:id="1634023414">
          <w:marLeft w:val="360"/>
          <w:marRight w:val="0"/>
          <w:marTop w:val="0"/>
          <w:marBottom w:val="0"/>
          <w:divBdr>
            <w:top w:val="none" w:sz="0" w:space="0" w:color="auto"/>
            <w:left w:val="none" w:sz="0" w:space="0" w:color="auto"/>
            <w:bottom w:val="none" w:sz="0" w:space="0" w:color="auto"/>
            <w:right w:val="none" w:sz="0" w:space="0" w:color="auto"/>
          </w:divBdr>
        </w:div>
        <w:div w:id="1592156126">
          <w:marLeft w:val="360"/>
          <w:marRight w:val="0"/>
          <w:marTop w:val="0"/>
          <w:marBottom w:val="0"/>
          <w:divBdr>
            <w:top w:val="none" w:sz="0" w:space="0" w:color="auto"/>
            <w:left w:val="none" w:sz="0" w:space="0" w:color="auto"/>
            <w:bottom w:val="none" w:sz="0" w:space="0" w:color="auto"/>
            <w:right w:val="none" w:sz="0" w:space="0" w:color="auto"/>
          </w:divBdr>
        </w:div>
        <w:div w:id="581456368">
          <w:marLeft w:val="360"/>
          <w:marRight w:val="0"/>
          <w:marTop w:val="0"/>
          <w:marBottom w:val="0"/>
          <w:divBdr>
            <w:top w:val="none" w:sz="0" w:space="0" w:color="auto"/>
            <w:left w:val="none" w:sz="0" w:space="0" w:color="auto"/>
            <w:bottom w:val="none" w:sz="0" w:space="0" w:color="auto"/>
            <w:right w:val="none" w:sz="0" w:space="0" w:color="auto"/>
          </w:divBdr>
        </w:div>
      </w:divsChild>
    </w:div>
    <w:div w:id="196044376">
      <w:bodyDiv w:val="1"/>
      <w:marLeft w:val="0"/>
      <w:marRight w:val="0"/>
      <w:marTop w:val="0"/>
      <w:marBottom w:val="0"/>
      <w:divBdr>
        <w:top w:val="none" w:sz="0" w:space="0" w:color="auto"/>
        <w:left w:val="none" w:sz="0" w:space="0" w:color="auto"/>
        <w:bottom w:val="none" w:sz="0" w:space="0" w:color="auto"/>
        <w:right w:val="none" w:sz="0" w:space="0" w:color="auto"/>
      </w:divBdr>
    </w:div>
    <w:div w:id="251476735">
      <w:bodyDiv w:val="1"/>
      <w:marLeft w:val="0"/>
      <w:marRight w:val="0"/>
      <w:marTop w:val="0"/>
      <w:marBottom w:val="0"/>
      <w:divBdr>
        <w:top w:val="none" w:sz="0" w:space="0" w:color="auto"/>
        <w:left w:val="none" w:sz="0" w:space="0" w:color="auto"/>
        <w:bottom w:val="none" w:sz="0" w:space="0" w:color="auto"/>
        <w:right w:val="none" w:sz="0" w:space="0" w:color="auto"/>
      </w:divBdr>
      <w:divsChild>
        <w:div w:id="1246839450">
          <w:marLeft w:val="547"/>
          <w:marRight w:val="0"/>
          <w:marTop w:val="82"/>
          <w:marBottom w:val="0"/>
          <w:divBdr>
            <w:top w:val="none" w:sz="0" w:space="0" w:color="auto"/>
            <w:left w:val="none" w:sz="0" w:space="0" w:color="auto"/>
            <w:bottom w:val="none" w:sz="0" w:space="0" w:color="auto"/>
            <w:right w:val="none" w:sz="0" w:space="0" w:color="auto"/>
          </w:divBdr>
        </w:div>
        <w:div w:id="557479102">
          <w:marLeft w:val="1714"/>
          <w:marRight w:val="0"/>
          <w:marTop w:val="67"/>
          <w:marBottom w:val="0"/>
          <w:divBdr>
            <w:top w:val="none" w:sz="0" w:space="0" w:color="auto"/>
            <w:left w:val="none" w:sz="0" w:space="0" w:color="auto"/>
            <w:bottom w:val="none" w:sz="0" w:space="0" w:color="auto"/>
            <w:right w:val="none" w:sz="0" w:space="0" w:color="auto"/>
          </w:divBdr>
        </w:div>
        <w:div w:id="1427920022">
          <w:marLeft w:val="1714"/>
          <w:marRight w:val="0"/>
          <w:marTop w:val="67"/>
          <w:marBottom w:val="0"/>
          <w:divBdr>
            <w:top w:val="none" w:sz="0" w:space="0" w:color="auto"/>
            <w:left w:val="none" w:sz="0" w:space="0" w:color="auto"/>
            <w:bottom w:val="none" w:sz="0" w:space="0" w:color="auto"/>
            <w:right w:val="none" w:sz="0" w:space="0" w:color="auto"/>
          </w:divBdr>
        </w:div>
        <w:div w:id="1877309635">
          <w:marLeft w:val="1714"/>
          <w:marRight w:val="0"/>
          <w:marTop w:val="67"/>
          <w:marBottom w:val="0"/>
          <w:divBdr>
            <w:top w:val="none" w:sz="0" w:space="0" w:color="auto"/>
            <w:left w:val="none" w:sz="0" w:space="0" w:color="auto"/>
            <w:bottom w:val="none" w:sz="0" w:space="0" w:color="auto"/>
            <w:right w:val="none" w:sz="0" w:space="0" w:color="auto"/>
          </w:divBdr>
        </w:div>
        <w:div w:id="1848249461">
          <w:marLeft w:val="547"/>
          <w:marRight w:val="0"/>
          <w:marTop w:val="82"/>
          <w:marBottom w:val="0"/>
          <w:divBdr>
            <w:top w:val="none" w:sz="0" w:space="0" w:color="auto"/>
            <w:left w:val="none" w:sz="0" w:space="0" w:color="auto"/>
            <w:bottom w:val="none" w:sz="0" w:space="0" w:color="auto"/>
            <w:right w:val="none" w:sz="0" w:space="0" w:color="auto"/>
          </w:divBdr>
        </w:div>
        <w:div w:id="1827091654">
          <w:marLeft w:val="1714"/>
          <w:marRight w:val="0"/>
          <w:marTop w:val="67"/>
          <w:marBottom w:val="0"/>
          <w:divBdr>
            <w:top w:val="none" w:sz="0" w:space="0" w:color="auto"/>
            <w:left w:val="none" w:sz="0" w:space="0" w:color="auto"/>
            <w:bottom w:val="none" w:sz="0" w:space="0" w:color="auto"/>
            <w:right w:val="none" w:sz="0" w:space="0" w:color="auto"/>
          </w:divBdr>
        </w:div>
        <w:div w:id="745345265">
          <w:marLeft w:val="547"/>
          <w:marRight w:val="0"/>
          <w:marTop w:val="82"/>
          <w:marBottom w:val="0"/>
          <w:divBdr>
            <w:top w:val="none" w:sz="0" w:space="0" w:color="auto"/>
            <w:left w:val="none" w:sz="0" w:space="0" w:color="auto"/>
            <w:bottom w:val="none" w:sz="0" w:space="0" w:color="auto"/>
            <w:right w:val="none" w:sz="0" w:space="0" w:color="auto"/>
          </w:divBdr>
        </w:div>
        <w:div w:id="1384711852">
          <w:marLeft w:val="1714"/>
          <w:marRight w:val="0"/>
          <w:marTop w:val="67"/>
          <w:marBottom w:val="0"/>
          <w:divBdr>
            <w:top w:val="none" w:sz="0" w:space="0" w:color="auto"/>
            <w:left w:val="none" w:sz="0" w:space="0" w:color="auto"/>
            <w:bottom w:val="none" w:sz="0" w:space="0" w:color="auto"/>
            <w:right w:val="none" w:sz="0" w:space="0" w:color="auto"/>
          </w:divBdr>
        </w:div>
        <w:div w:id="429278807">
          <w:marLeft w:val="547"/>
          <w:marRight w:val="0"/>
          <w:marTop w:val="82"/>
          <w:marBottom w:val="0"/>
          <w:divBdr>
            <w:top w:val="none" w:sz="0" w:space="0" w:color="auto"/>
            <w:left w:val="none" w:sz="0" w:space="0" w:color="auto"/>
            <w:bottom w:val="none" w:sz="0" w:space="0" w:color="auto"/>
            <w:right w:val="none" w:sz="0" w:space="0" w:color="auto"/>
          </w:divBdr>
        </w:div>
        <w:div w:id="1508403831">
          <w:marLeft w:val="1714"/>
          <w:marRight w:val="0"/>
          <w:marTop w:val="67"/>
          <w:marBottom w:val="0"/>
          <w:divBdr>
            <w:top w:val="none" w:sz="0" w:space="0" w:color="auto"/>
            <w:left w:val="none" w:sz="0" w:space="0" w:color="auto"/>
            <w:bottom w:val="none" w:sz="0" w:space="0" w:color="auto"/>
            <w:right w:val="none" w:sz="0" w:space="0" w:color="auto"/>
          </w:divBdr>
        </w:div>
        <w:div w:id="1150638161">
          <w:marLeft w:val="547"/>
          <w:marRight w:val="0"/>
          <w:marTop w:val="82"/>
          <w:marBottom w:val="0"/>
          <w:divBdr>
            <w:top w:val="none" w:sz="0" w:space="0" w:color="auto"/>
            <w:left w:val="none" w:sz="0" w:space="0" w:color="auto"/>
            <w:bottom w:val="none" w:sz="0" w:space="0" w:color="auto"/>
            <w:right w:val="none" w:sz="0" w:space="0" w:color="auto"/>
          </w:divBdr>
        </w:div>
        <w:div w:id="494995451">
          <w:marLeft w:val="1714"/>
          <w:marRight w:val="0"/>
          <w:marTop w:val="67"/>
          <w:marBottom w:val="0"/>
          <w:divBdr>
            <w:top w:val="none" w:sz="0" w:space="0" w:color="auto"/>
            <w:left w:val="none" w:sz="0" w:space="0" w:color="auto"/>
            <w:bottom w:val="none" w:sz="0" w:space="0" w:color="auto"/>
            <w:right w:val="none" w:sz="0" w:space="0" w:color="auto"/>
          </w:divBdr>
        </w:div>
        <w:div w:id="1977952308">
          <w:marLeft w:val="547"/>
          <w:marRight w:val="0"/>
          <w:marTop w:val="82"/>
          <w:marBottom w:val="0"/>
          <w:divBdr>
            <w:top w:val="none" w:sz="0" w:space="0" w:color="auto"/>
            <w:left w:val="none" w:sz="0" w:space="0" w:color="auto"/>
            <w:bottom w:val="none" w:sz="0" w:space="0" w:color="auto"/>
            <w:right w:val="none" w:sz="0" w:space="0" w:color="auto"/>
          </w:divBdr>
        </w:div>
        <w:div w:id="357897153">
          <w:marLeft w:val="1714"/>
          <w:marRight w:val="0"/>
          <w:marTop w:val="67"/>
          <w:marBottom w:val="0"/>
          <w:divBdr>
            <w:top w:val="none" w:sz="0" w:space="0" w:color="auto"/>
            <w:left w:val="none" w:sz="0" w:space="0" w:color="auto"/>
            <w:bottom w:val="none" w:sz="0" w:space="0" w:color="auto"/>
            <w:right w:val="none" w:sz="0" w:space="0" w:color="auto"/>
          </w:divBdr>
        </w:div>
        <w:div w:id="347030049">
          <w:marLeft w:val="547"/>
          <w:marRight w:val="0"/>
          <w:marTop w:val="82"/>
          <w:marBottom w:val="0"/>
          <w:divBdr>
            <w:top w:val="none" w:sz="0" w:space="0" w:color="auto"/>
            <w:left w:val="none" w:sz="0" w:space="0" w:color="auto"/>
            <w:bottom w:val="none" w:sz="0" w:space="0" w:color="auto"/>
            <w:right w:val="none" w:sz="0" w:space="0" w:color="auto"/>
          </w:divBdr>
        </w:div>
        <w:div w:id="721560336">
          <w:marLeft w:val="1714"/>
          <w:marRight w:val="0"/>
          <w:marTop w:val="67"/>
          <w:marBottom w:val="0"/>
          <w:divBdr>
            <w:top w:val="none" w:sz="0" w:space="0" w:color="auto"/>
            <w:left w:val="none" w:sz="0" w:space="0" w:color="auto"/>
            <w:bottom w:val="none" w:sz="0" w:space="0" w:color="auto"/>
            <w:right w:val="none" w:sz="0" w:space="0" w:color="auto"/>
          </w:divBdr>
        </w:div>
        <w:div w:id="43457073">
          <w:marLeft w:val="547"/>
          <w:marRight w:val="0"/>
          <w:marTop w:val="82"/>
          <w:marBottom w:val="0"/>
          <w:divBdr>
            <w:top w:val="none" w:sz="0" w:space="0" w:color="auto"/>
            <w:left w:val="none" w:sz="0" w:space="0" w:color="auto"/>
            <w:bottom w:val="none" w:sz="0" w:space="0" w:color="auto"/>
            <w:right w:val="none" w:sz="0" w:space="0" w:color="auto"/>
          </w:divBdr>
        </w:div>
        <w:div w:id="342316509">
          <w:marLeft w:val="1714"/>
          <w:marRight w:val="0"/>
          <w:marTop w:val="67"/>
          <w:marBottom w:val="0"/>
          <w:divBdr>
            <w:top w:val="none" w:sz="0" w:space="0" w:color="auto"/>
            <w:left w:val="none" w:sz="0" w:space="0" w:color="auto"/>
            <w:bottom w:val="none" w:sz="0" w:space="0" w:color="auto"/>
            <w:right w:val="none" w:sz="0" w:space="0" w:color="auto"/>
          </w:divBdr>
        </w:div>
        <w:div w:id="12197384">
          <w:marLeft w:val="547"/>
          <w:marRight w:val="0"/>
          <w:marTop w:val="82"/>
          <w:marBottom w:val="0"/>
          <w:divBdr>
            <w:top w:val="none" w:sz="0" w:space="0" w:color="auto"/>
            <w:left w:val="none" w:sz="0" w:space="0" w:color="auto"/>
            <w:bottom w:val="none" w:sz="0" w:space="0" w:color="auto"/>
            <w:right w:val="none" w:sz="0" w:space="0" w:color="auto"/>
          </w:divBdr>
        </w:div>
        <w:div w:id="2109540765">
          <w:marLeft w:val="1714"/>
          <w:marRight w:val="0"/>
          <w:marTop w:val="67"/>
          <w:marBottom w:val="0"/>
          <w:divBdr>
            <w:top w:val="none" w:sz="0" w:space="0" w:color="auto"/>
            <w:left w:val="none" w:sz="0" w:space="0" w:color="auto"/>
            <w:bottom w:val="none" w:sz="0" w:space="0" w:color="auto"/>
            <w:right w:val="none" w:sz="0" w:space="0" w:color="auto"/>
          </w:divBdr>
        </w:div>
        <w:div w:id="646982649">
          <w:marLeft w:val="547"/>
          <w:marRight w:val="0"/>
          <w:marTop w:val="82"/>
          <w:marBottom w:val="0"/>
          <w:divBdr>
            <w:top w:val="none" w:sz="0" w:space="0" w:color="auto"/>
            <w:left w:val="none" w:sz="0" w:space="0" w:color="auto"/>
            <w:bottom w:val="none" w:sz="0" w:space="0" w:color="auto"/>
            <w:right w:val="none" w:sz="0" w:space="0" w:color="auto"/>
          </w:divBdr>
        </w:div>
      </w:divsChild>
    </w:div>
    <w:div w:id="354380200">
      <w:bodyDiv w:val="1"/>
      <w:marLeft w:val="0"/>
      <w:marRight w:val="0"/>
      <w:marTop w:val="0"/>
      <w:marBottom w:val="0"/>
      <w:divBdr>
        <w:top w:val="none" w:sz="0" w:space="0" w:color="auto"/>
        <w:left w:val="none" w:sz="0" w:space="0" w:color="auto"/>
        <w:bottom w:val="none" w:sz="0" w:space="0" w:color="auto"/>
        <w:right w:val="none" w:sz="0" w:space="0" w:color="auto"/>
      </w:divBdr>
    </w:div>
    <w:div w:id="395204726">
      <w:bodyDiv w:val="1"/>
      <w:marLeft w:val="0"/>
      <w:marRight w:val="0"/>
      <w:marTop w:val="0"/>
      <w:marBottom w:val="0"/>
      <w:divBdr>
        <w:top w:val="none" w:sz="0" w:space="0" w:color="auto"/>
        <w:left w:val="none" w:sz="0" w:space="0" w:color="auto"/>
        <w:bottom w:val="none" w:sz="0" w:space="0" w:color="auto"/>
        <w:right w:val="none" w:sz="0" w:space="0" w:color="auto"/>
      </w:divBdr>
      <w:divsChild>
        <w:div w:id="82191355">
          <w:marLeft w:val="547"/>
          <w:marRight w:val="0"/>
          <w:marTop w:val="82"/>
          <w:marBottom w:val="0"/>
          <w:divBdr>
            <w:top w:val="none" w:sz="0" w:space="0" w:color="auto"/>
            <w:left w:val="none" w:sz="0" w:space="0" w:color="auto"/>
            <w:bottom w:val="none" w:sz="0" w:space="0" w:color="auto"/>
            <w:right w:val="none" w:sz="0" w:space="0" w:color="auto"/>
          </w:divBdr>
        </w:div>
        <w:div w:id="783773214">
          <w:marLeft w:val="1714"/>
          <w:marRight w:val="0"/>
          <w:marTop w:val="67"/>
          <w:marBottom w:val="0"/>
          <w:divBdr>
            <w:top w:val="none" w:sz="0" w:space="0" w:color="auto"/>
            <w:left w:val="none" w:sz="0" w:space="0" w:color="auto"/>
            <w:bottom w:val="none" w:sz="0" w:space="0" w:color="auto"/>
            <w:right w:val="none" w:sz="0" w:space="0" w:color="auto"/>
          </w:divBdr>
        </w:div>
        <w:div w:id="288173132">
          <w:marLeft w:val="1714"/>
          <w:marRight w:val="0"/>
          <w:marTop w:val="67"/>
          <w:marBottom w:val="0"/>
          <w:divBdr>
            <w:top w:val="none" w:sz="0" w:space="0" w:color="auto"/>
            <w:left w:val="none" w:sz="0" w:space="0" w:color="auto"/>
            <w:bottom w:val="none" w:sz="0" w:space="0" w:color="auto"/>
            <w:right w:val="none" w:sz="0" w:space="0" w:color="auto"/>
          </w:divBdr>
        </w:div>
        <w:div w:id="2108231211">
          <w:marLeft w:val="1714"/>
          <w:marRight w:val="0"/>
          <w:marTop w:val="67"/>
          <w:marBottom w:val="0"/>
          <w:divBdr>
            <w:top w:val="none" w:sz="0" w:space="0" w:color="auto"/>
            <w:left w:val="none" w:sz="0" w:space="0" w:color="auto"/>
            <w:bottom w:val="none" w:sz="0" w:space="0" w:color="auto"/>
            <w:right w:val="none" w:sz="0" w:space="0" w:color="auto"/>
          </w:divBdr>
        </w:div>
        <w:div w:id="2116055006">
          <w:marLeft w:val="547"/>
          <w:marRight w:val="0"/>
          <w:marTop w:val="82"/>
          <w:marBottom w:val="0"/>
          <w:divBdr>
            <w:top w:val="none" w:sz="0" w:space="0" w:color="auto"/>
            <w:left w:val="none" w:sz="0" w:space="0" w:color="auto"/>
            <w:bottom w:val="none" w:sz="0" w:space="0" w:color="auto"/>
            <w:right w:val="none" w:sz="0" w:space="0" w:color="auto"/>
          </w:divBdr>
        </w:div>
        <w:div w:id="488599738">
          <w:marLeft w:val="1714"/>
          <w:marRight w:val="0"/>
          <w:marTop w:val="67"/>
          <w:marBottom w:val="0"/>
          <w:divBdr>
            <w:top w:val="none" w:sz="0" w:space="0" w:color="auto"/>
            <w:left w:val="none" w:sz="0" w:space="0" w:color="auto"/>
            <w:bottom w:val="none" w:sz="0" w:space="0" w:color="auto"/>
            <w:right w:val="none" w:sz="0" w:space="0" w:color="auto"/>
          </w:divBdr>
        </w:div>
        <w:div w:id="633217354">
          <w:marLeft w:val="547"/>
          <w:marRight w:val="0"/>
          <w:marTop w:val="82"/>
          <w:marBottom w:val="0"/>
          <w:divBdr>
            <w:top w:val="none" w:sz="0" w:space="0" w:color="auto"/>
            <w:left w:val="none" w:sz="0" w:space="0" w:color="auto"/>
            <w:bottom w:val="none" w:sz="0" w:space="0" w:color="auto"/>
            <w:right w:val="none" w:sz="0" w:space="0" w:color="auto"/>
          </w:divBdr>
        </w:div>
        <w:div w:id="486168160">
          <w:marLeft w:val="1714"/>
          <w:marRight w:val="0"/>
          <w:marTop w:val="67"/>
          <w:marBottom w:val="0"/>
          <w:divBdr>
            <w:top w:val="none" w:sz="0" w:space="0" w:color="auto"/>
            <w:left w:val="none" w:sz="0" w:space="0" w:color="auto"/>
            <w:bottom w:val="none" w:sz="0" w:space="0" w:color="auto"/>
            <w:right w:val="none" w:sz="0" w:space="0" w:color="auto"/>
          </w:divBdr>
        </w:div>
        <w:div w:id="724375807">
          <w:marLeft w:val="547"/>
          <w:marRight w:val="0"/>
          <w:marTop w:val="82"/>
          <w:marBottom w:val="0"/>
          <w:divBdr>
            <w:top w:val="none" w:sz="0" w:space="0" w:color="auto"/>
            <w:left w:val="none" w:sz="0" w:space="0" w:color="auto"/>
            <w:bottom w:val="none" w:sz="0" w:space="0" w:color="auto"/>
            <w:right w:val="none" w:sz="0" w:space="0" w:color="auto"/>
          </w:divBdr>
        </w:div>
        <w:div w:id="706568387">
          <w:marLeft w:val="1714"/>
          <w:marRight w:val="0"/>
          <w:marTop w:val="67"/>
          <w:marBottom w:val="0"/>
          <w:divBdr>
            <w:top w:val="none" w:sz="0" w:space="0" w:color="auto"/>
            <w:left w:val="none" w:sz="0" w:space="0" w:color="auto"/>
            <w:bottom w:val="none" w:sz="0" w:space="0" w:color="auto"/>
            <w:right w:val="none" w:sz="0" w:space="0" w:color="auto"/>
          </w:divBdr>
        </w:div>
        <w:div w:id="57286958">
          <w:marLeft w:val="547"/>
          <w:marRight w:val="0"/>
          <w:marTop w:val="82"/>
          <w:marBottom w:val="0"/>
          <w:divBdr>
            <w:top w:val="none" w:sz="0" w:space="0" w:color="auto"/>
            <w:left w:val="none" w:sz="0" w:space="0" w:color="auto"/>
            <w:bottom w:val="none" w:sz="0" w:space="0" w:color="auto"/>
            <w:right w:val="none" w:sz="0" w:space="0" w:color="auto"/>
          </w:divBdr>
        </w:div>
        <w:div w:id="73600036">
          <w:marLeft w:val="1714"/>
          <w:marRight w:val="0"/>
          <w:marTop w:val="67"/>
          <w:marBottom w:val="0"/>
          <w:divBdr>
            <w:top w:val="none" w:sz="0" w:space="0" w:color="auto"/>
            <w:left w:val="none" w:sz="0" w:space="0" w:color="auto"/>
            <w:bottom w:val="none" w:sz="0" w:space="0" w:color="auto"/>
            <w:right w:val="none" w:sz="0" w:space="0" w:color="auto"/>
          </w:divBdr>
        </w:div>
        <w:div w:id="795638765">
          <w:marLeft w:val="547"/>
          <w:marRight w:val="0"/>
          <w:marTop w:val="82"/>
          <w:marBottom w:val="0"/>
          <w:divBdr>
            <w:top w:val="none" w:sz="0" w:space="0" w:color="auto"/>
            <w:left w:val="none" w:sz="0" w:space="0" w:color="auto"/>
            <w:bottom w:val="none" w:sz="0" w:space="0" w:color="auto"/>
            <w:right w:val="none" w:sz="0" w:space="0" w:color="auto"/>
          </w:divBdr>
        </w:div>
        <w:div w:id="398986832">
          <w:marLeft w:val="1714"/>
          <w:marRight w:val="0"/>
          <w:marTop w:val="67"/>
          <w:marBottom w:val="0"/>
          <w:divBdr>
            <w:top w:val="none" w:sz="0" w:space="0" w:color="auto"/>
            <w:left w:val="none" w:sz="0" w:space="0" w:color="auto"/>
            <w:bottom w:val="none" w:sz="0" w:space="0" w:color="auto"/>
            <w:right w:val="none" w:sz="0" w:space="0" w:color="auto"/>
          </w:divBdr>
        </w:div>
        <w:div w:id="2015842896">
          <w:marLeft w:val="547"/>
          <w:marRight w:val="0"/>
          <w:marTop w:val="82"/>
          <w:marBottom w:val="0"/>
          <w:divBdr>
            <w:top w:val="none" w:sz="0" w:space="0" w:color="auto"/>
            <w:left w:val="none" w:sz="0" w:space="0" w:color="auto"/>
            <w:bottom w:val="none" w:sz="0" w:space="0" w:color="auto"/>
            <w:right w:val="none" w:sz="0" w:space="0" w:color="auto"/>
          </w:divBdr>
        </w:div>
        <w:div w:id="1487428366">
          <w:marLeft w:val="1714"/>
          <w:marRight w:val="0"/>
          <w:marTop w:val="67"/>
          <w:marBottom w:val="0"/>
          <w:divBdr>
            <w:top w:val="none" w:sz="0" w:space="0" w:color="auto"/>
            <w:left w:val="none" w:sz="0" w:space="0" w:color="auto"/>
            <w:bottom w:val="none" w:sz="0" w:space="0" w:color="auto"/>
            <w:right w:val="none" w:sz="0" w:space="0" w:color="auto"/>
          </w:divBdr>
        </w:div>
        <w:div w:id="1515997356">
          <w:marLeft w:val="547"/>
          <w:marRight w:val="0"/>
          <w:marTop w:val="82"/>
          <w:marBottom w:val="0"/>
          <w:divBdr>
            <w:top w:val="none" w:sz="0" w:space="0" w:color="auto"/>
            <w:left w:val="none" w:sz="0" w:space="0" w:color="auto"/>
            <w:bottom w:val="none" w:sz="0" w:space="0" w:color="auto"/>
            <w:right w:val="none" w:sz="0" w:space="0" w:color="auto"/>
          </w:divBdr>
        </w:div>
        <w:div w:id="1059211696">
          <w:marLeft w:val="1714"/>
          <w:marRight w:val="0"/>
          <w:marTop w:val="67"/>
          <w:marBottom w:val="0"/>
          <w:divBdr>
            <w:top w:val="none" w:sz="0" w:space="0" w:color="auto"/>
            <w:left w:val="none" w:sz="0" w:space="0" w:color="auto"/>
            <w:bottom w:val="none" w:sz="0" w:space="0" w:color="auto"/>
            <w:right w:val="none" w:sz="0" w:space="0" w:color="auto"/>
          </w:divBdr>
        </w:div>
        <w:div w:id="1838424006">
          <w:marLeft w:val="547"/>
          <w:marRight w:val="0"/>
          <w:marTop w:val="82"/>
          <w:marBottom w:val="0"/>
          <w:divBdr>
            <w:top w:val="none" w:sz="0" w:space="0" w:color="auto"/>
            <w:left w:val="none" w:sz="0" w:space="0" w:color="auto"/>
            <w:bottom w:val="none" w:sz="0" w:space="0" w:color="auto"/>
            <w:right w:val="none" w:sz="0" w:space="0" w:color="auto"/>
          </w:divBdr>
        </w:div>
        <w:div w:id="305668422">
          <w:marLeft w:val="1714"/>
          <w:marRight w:val="0"/>
          <w:marTop w:val="67"/>
          <w:marBottom w:val="0"/>
          <w:divBdr>
            <w:top w:val="none" w:sz="0" w:space="0" w:color="auto"/>
            <w:left w:val="none" w:sz="0" w:space="0" w:color="auto"/>
            <w:bottom w:val="none" w:sz="0" w:space="0" w:color="auto"/>
            <w:right w:val="none" w:sz="0" w:space="0" w:color="auto"/>
          </w:divBdr>
        </w:div>
        <w:div w:id="1782601715">
          <w:marLeft w:val="547"/>
          <w:marRight w:val="0"/>
          <w:marTop w:val="82"/>
          <w:marBottom w:val="0"/>
          <w:divBdr>
            <w:top w:val="none" w:sz="0" w:space="0" w:color="auto"/>
            <w:left w:val="none" w:sz="0" w:space="0" w:color="auto"/>
            <w:bottom w:val="none" w:sz="0" w:space="0" w:color="auto"/>
            <w:right w:val="none" w:sz="0" w:space="0" w:color="auto"/>
          </w:divBdr>
        </w:div>
      </w:divsChild>
    </w:div>
    <w:div w:id="416026244">
      <w:bodyDiv w:val="1"/>
      <w:marLeft w:val="0"/>
      <w:marRight w:val="0"/>
      <w:marTop w:val="0"/>
      <w:marBottom w:val="0"/>
      <w:divBdr>
        <w:top w:val="none" w:sz="0" w:space="0" w:color="auto"/>
        <w:left w:val="none" w:sz="0" w:space="0" w:color="auto"/>
        <w:bottom w:val="none" w:sz="0" w:space="0" w:color="auto"/>
        <w:right w:val="none" w:sz="0" w:space="0" w:color="auto"/>
      </w:divBdr>
    </w:div>
    <w:div w:id="423845391">
      <w:bodyDiv w:val="1"/>
      <w:marLeft w:val="0"/>
      <w:marRight w:val="0"/>
      <w:marTop w:val="0"/>
      <w:marBottom w:val="0"/>
      <w:divBdr>
        <w:top w:val="none" w:sz="0" w:space="0" w:color="auto"/>
        <w:left w:val="none" w:sz="0" w:space="0" w:color="auto"/>
        <w:bottom w:val="none" w:sz="0" w:space="0" w:color="auto"/>
        <w:right w:val="none" w:sz="0" w:space="0" w:color="auto"/>
      </w:divBdr>
    </w:div>
    <w:div w:id="425269800">
      <w:bodyDiv w:val="1"/>
      <w:marLeft w:val="0"/>
      <w:marRight w:val="0"/>
      <w:marTop w:val="0"/>
      <w:marBottom w:val="0"/>
      <w:divBdr>
        <w:top w:val="none" w:sz="0" w:space="0" w:color="auto"/>
        <w:left w:val="none" w:sz="0" w:space="0" w:color="auto"/>
        <w:bottom w:val="none" w:sz="0" w:space="0" w:color="auto"/>
        <w:right w:val="none" w:sz="0" w:space="0" w:color="auto"/>
      </w:divBdr>
    </w:div>
    <w:div w:id="938829367">
      <w:bodyDiv w:val="1"/>
      <w:marLeft w:val="0"/>
      <w:marRight w:val="0"/>
      <w:marTop w:val="0"/>
      <w:marBottom w:val="0"/>
      <w:divBdr>
        <w:top w:val="none" w:sz="0" w:space="0" w:color="auto"/>
        <w:left w:val="none" w:sz="0" w:space="0" w:color="auto"/>
        <w:bottom w:val="none" w:sz="0" w:space="0" w:color="auto"/>
        <w:right w:val="none" w:sz="0" w:space="0" w:color="auto"/>
      </w:divBdr>
      <w:divsChild>
        <w:div w:id="869224468">
          <w:marLeft w:val="720"/>
          <w:marRight w:val="0"/>
          <w:marTop w:val="86"/>
          <w:marBottom w:val="0"/>
          <w:divBdr>
            <w:top w:val="none" w:sz="0" w:space="0" w:color="auto"/>
            <w:left w:val="none" w:sz="0" w:space="0" w:color="auto"/>
            <w:bottom w:val="none" w:sz="0" w:space="0" w:color="auto"/>
            <w:right w:val="none" w:sz="0" w:space="0" w:color="auto"/>
          </w:divBdr>
        </w:div>
        <w:div w:id="259067728">
          <w:marLeft w:val="1886"/>
          <w:marRight w:val="0"/>
          <w:marTop w:val="86"/>
          <w:marBottom w:val="0"/>
          <w:divBdr>
            <w:top w:val="none" w:sz="0" w:space="0" w:color="auto"/>
            <w:left w:val="none" w:sz="0" w:space="0" w:color="auto"/>
            <w:bottom w:val="none" w:sz="0" w:space="0" w:color="auto"/>
            <w:right w:val="none" w:sz="0" w:space="0" w:color="auto"/>
          </w:divBdr>
        </w:div>
        <w:div w:id="1339039670">
          <w:marLeft w:val="1886"/>
          <w:marRight w:val="0"/>
          <w:marTop w:val="86"/>
          <w:marBottom w:val="0"/>
          <w:divBdr>
            <w:top w:val="none" w:sz="0" w:space="0" w:color="auto"/>
            <w:left w:val="none" w:sz="0" w:space="0" w:color="auto"/>
            <w:bottom w:val="none" w:sz="0" w:space="0" w:color="auto"/>
            <w:right w:val="none" w:sz="0" w:space="0" w:color="auto"/>
          </w:divBdr>
        </w:div>
        <w:div w:id="1655525792">
          <w:marLeft w:val="1886"/>
          <w:marRight w:val="0"/>
          <w:marTop w:val="86"/>
          <w:marBottom w:val="0"/>
          <w:divBdr>
            <w:top w:val="none" w:sz="0" w:space="0" w:color="auto"/>
            <w:left w:val="none" w:sz="0" w:space="0" w:color="auto"/>
            <w:bottom w:val="none" w:sz="0" w:space="0" w:color="auto"/>
            <w:right w:val="none" w:sz="0" w:space="0" w:color="auto"/>
          </w:divBdr>
        </w:div>
        <w:div w:id="1031614594">
          <w:marLeft w:val="720"/>
          <w:marRight w:val="0"/>
          <w:marTop w:val="86"/>
          <w:marBottom w:val="0"/>
          <w:divBdr>
            <w:top w:val="none" w:sz="0" w:space="0" w:color="auto"/>
            <w:left w:val="none" w:sz="0" w:space="0" w:color="auto"/>
            <w:bottom w:val="none" w:sz="0" w:space="0" w:color="auto"/>
            <w:right w:val="none" w:sz="0" w:space="0" w:color="auto"/>
          </w:divBdr>
        </w:div>
        <w:div w:id="1130636576">
          <w:marLeft w:val="720"/>
          <w:marRight w:val="0"/>
          <w:marTop w:val="86"/>
          <w:marBottom w:val="0"/>
          <w:divBdr>
            <w:top w:val="none" w:sz="0" w:space="0" w:color="auto"/>
            <w:left w:val="none" w:sz="0" w:space="0" w:color="auto"/>
            <w:bottom w:val="none" w:sz="0" w:space="0" w:color="auto"/>
            <w:right w:val="none" w:sz="0" w:space="0" w:color="auto"/>
          </w:divBdr>
        </w:div>
        <w:div w:id="357775109">
          <w:marLeft w:val="1886"/>
          <w:marRight w:val="0"/>
          <w:marTop w:val="86"/>
          <w:marBottom w:val="0"/>
          <w:divBdr>
            <w:top w:val="none" w:sz="0" w:space="0" w:color="auto"/>
            <w:left w:val="none" w:sz="0" w:space="0" w:color="auto"/>
            <w:bottom w:val="none" w:sz="0" w:space="0" w:color="auto"/>
            <w:right w:val="none" w:sz="0" w:space="0" w:color="auto"/>
          </w:divBdr>
        </w:div>
        <w:div w:id="913903573">
          <w:marLeft w:val="1886"/>
          <w:marRight w:val="0"/>
          <w:marTop w:val="86"/>
          <w:marBottom w:val="0"/>
          <w:divBdr>
            <w:top w:val="none" w:sz="0" w:space="0" w:color="auto"/>
            <w:left w:val="none" w:sz="0" w:space="0" w:color="auto"/>
            <w:bottom w:val="none" w:sz="0" w:space="0" w:color="auto"/>
            <w:right w:val="none" w:sz="0" w:space="0" w:color="auto"/>
          </w:divBdr>
        </w:div>
        <w:div w:id="1961105480">
          <w:marLeft w:val="1886"/>
          <w:marRight w:val="0"/>
          <w:marTop w:val="86"/>
          <w:marBottom w:val="0"/>
          <w:divBdr>
            <w:top w:val="none" w:sz="0" w:space="0" w:color="auto"/>
            <w:left w:val="none" w:sz="0" w:space="0" w:color="auto"/>
            <w:bottom w:val="none" w:sz="0" w:space="0" w:color="auto"/>
            <w:right w:val="none" w:sz="0" w:space="0" w:color="auto"/>
          </w:divBdr>
        </w:div>
        <w:div w:id="285703570">
          <w:marLeft w:val="720"/>
          <w:marRight w:val="0"/>
          <w:marTop w:val="86"/>
          <w:marBottom w:val="0"/>
          <w:divBdr>
            <w:top w:val="none" w:sz="0" w:space="0" w:color="auto"/>
            <w:left w:val="none" w:sz="0" w:space="0" w:color="auto"/>
            <w:bottom w:val="none" w:sz="0" w:space="0" w:color="auto"/>
            <w:right w:val="none" w:sz="0" w:space="0" w:color="auto"/>
          </w:divBdr>
        </w:div>
        <w:div w:id="12613462">
          <w:marLeft w:val="720"/>
          <w:marRight w:val="0"/>
          <w:marTop w:val="86"/>
          <w:marBottom w:val="0"/>
          <w:divBdr>
            <w:top w:val="none" w:sz="0" w:space="0" w:color="auto"/>
            <w:left w:val="none" w:sz="0" w:space="0" w:color="auto"/>
            <w:bottom w:val="none" w:sz="0" w:space="0" w:color="auto"/>
            <w:right w:val="none" w:sz="0" w:space="0" w:color="auto"/>
          </w:divBdr>
        </w:div>
      </w:divsChild>
    </w:div>
    <w:div w:id="1080980622">
      <w:bodyDiv w:val="1"/>
      <w:marLeft w:val="0"/>
      <w:marRight w:val="0"/>
      <w:marTop w:val="0"/>
      <w:marBottom w:val="0"/>
      <w:divBdr>
        <w:top w:val="none" w:sz="0" w:space="0" w:color="auto"/>
        <w:left w:val="none" w:sz="0" w:space="0" w:color="auto"/>
        <w:bottom w:val="none" w:sz="0" w:space="0" w:color="auto"/>
        <w:right w:val="none" w:sz="0" w:space="0" w:color="auto"/>
      </w:divBdr>
    </w:div>
    <w:div w:id="1118909778">
      <w:bodyDiv w:val="1"/>
      <w:marLeft w:val="0"/>
      <w:marRight w:val="0"/>
      <w:marTop w:val="0"/>
      <w:marBottom w:val="0"/>
      <w:divBdr>
        <w:top w:val="none" w:sz="0" w:space="0" w:color="auto"/>
        <w:left w:val="none" w:sz="0" w:space="0" w:color="auto"/>
        <w:bottom w:val="none" w:sz="0" w:space="0" w:color="auto"/>
        <w:right w:val="none" w:sz="0" w:space="0" w:color="auto"/>
      </w:divBdr>
    </w:div>
    <w:div w:id="1252739018">
      <w:bodyDiv w:val="1"/>
      <w:marLeft w:val="0"/>
      <w:marRight w:val="0"/>
      <w:marTop w:val="0"/>
      <w:marBottom w:val="0"/>
      <w:divBdr>
        <w:top w:val="none" w:sz="0" w:space="0" w:color="auto"/>
        <w:left w:val="none" w:sz="0" w:space="0" w:color="auto"/>
        <w:bottom w:val="none" w:sz="0" w:space="0" w:color="auto"/>
        <w:right w:val="none" w:sz="0" w:space="0" w:color="auto"/>
      </w:divBdr>
    </w:div>
    <w:div w:id="1421220713">
      <w:bodyDiv w:val="1"/>
      <w:marLeft w:val="0"/>
      <w:marRight w:val="0"/>
      <w:marTop w:val="0"/>
      <w:marBottom w:val="0"/>
      <w:divBdr>
        <w:top w:val="none" w:sz="0" w:space="0" w:color="auto"/>
        <w:left w:val="none" w:sz="0" w:space="0" w:color="auto"/>
        <w:bottom w:val="none" w:sz="0" w:space="0" w:color="auto"/>
        <w:right w:val="none" w:sz="0" w:space="0" w:color="auto"/>
      </w:divBdr>
      <w:divsChild>
        <w:div w:id="1135220507">
          <w:marLeft w:val="720"/>
          <w:marRight w:val="0"/>
          <w:marTop w:val="86"/>
          <w:marBottom w:val="120"/>
          <w:divBdr>
            <w:top w:val="none" w:sz="0" w:space="0" w:color="auto"/>
            <w:left w:val="none" w:sz="0" w:space="0" w:color="auto"/>
            <w:bottom w:val="none" w:sz="0" w:space="0" w:color="auto"/>
            <w:right w:val="none" w:sz="0" w:space="0" w:color="auto"/>
          </w:divBdr>
        </w:div>
        <w:div w:id="1667587230">
          <w:marLeft w:val="720"/>
          <w:marRight w:val="0"/>
          <w:marTop w:val="86"/>
          <w:marBottom w:val="120"/>
          <w:divBdr>
            <w:top w:val="none" w:sz="0" w:space="0" w:color="auto"/>
            <w:left w:val="none" w:sz="0" w:space="0" w:color="auto"/>
            <w:bottom w:val="none" w:sz="0" w:space="0" w:color="auto"/>
            <w:right w:val="none" w:sz="0" w:space="0" w:color="auto"/>
          </w:divBdr>
        </w:div>
        <w:div w:id="1235629699">
          <w:marLeft w:val="720"/>
          <w:marRight w:val="0"/>
          <w:marTop w:val="86"/>
          <w:marBottom w:val="120"/>
          <w:divBdr>
            <w:top w:val="none" w:sz="0" w:space="0" w:color="auto"/>
            <w:left w:val="none" w:sz="0" w:space="0" w:color="auto"/>
            <w:bottom w:val="none" w:sz="0" w:space="0" w:color="auto"/>
            <w:right w:val="none" w:sz="0" w:space="0" w:color="auto"/>
          </w:divBdr>
        </w:div>
        <w:div w:id="1332414097">
          <w:marLeft w:val="720"/>
          <w:marRight w:val="0"/>
          <w:marTop w:val="86"/>
          <w:marBottom w:val="120"/>
          <w:divBdr>
            <w:top w:val="none" w:sz="0" w:space="0" w:color="auto"/>
            <w:left w:val="none" w:sz="0" w:space="0" w:color="auto"/>
            <w:bottom w:val="none" w:sz="0" w:space="0" w:color="auto"/>
            <w:right w:val="none" w:sz="0" w:space="0" w:color="auto"/>
          </w:divBdr>
        </w:div>
        <w:div w:id="572542356">
          <w:marLeft w:val="720"/>
          <w:marRight w:val="0"/>
          <w:marTop w:val="86"/>
          <w:marBottom w:val="120"/>
          <w:divBdr>
            <w:top w:val="none" w:sz="0" w:space="0" w:color="auto"/>
            <w:left w:val="none" w:sz="0" w:space="0" w:color="auto"/>
            <w:bottom w:val="none" w:sz="0" w:space="0" w:color="auto"/>
            <w:right w:val="none" w:sz="0" w:space="0" w:color="auto"/>
          </w:divBdr>
        </w:div>
        <w:div w:id="848523152">
          <w:marLeft w:val="720"/>
          <w:marRight w:val="0"/>
          <w:marTop w:val="86"/>
          <w:marBottom w:val="120"/>
          <w:divBdr>
            <w:top w:val="none" w:sz="0" w:space="0" w:color="auto"/>
            <w:left w:val="none" w:sz="0" w:space="0" w:color="auto"/>
            <w:bottom w:val="none" w:sz="0" w:space="0" w:color="auto"/>
            <w:right w:val="none" w:sz="0" w:space="0" w:color="auto"/>
          </w:divBdr>
        </w:div>
        <w:div w:id="1632010154">
          <w:marLeft w:val="720"/>
          <w:marRight w:val="0"/>
          <w:marTop w:val="86"/>
          <w:marBottom w:val="120"/>
          <w:divBdr>
            <w:top w:val="none" w:sz="0" w:space="0" w:color="auto"/>
            <w:left w:val="none" w:sz="0" w:space="0" w:color="auto"/>
            <w:bottom w:val="none" w:sz="0" w:space="0" w:color="auto"/>
            <w:right w:val="none" w:sz="0" w:space="0" w:color="auto"/>
          </w:divBdr>
        </w:div>
      </w:divsChild>
    </w:div>
    <w:div w:id="1473014015">
      <w:bodyDiv w:val="1"/>
      <w:marLeft w:val="0"/>
      <w:marRight w:val="0"/>
      <w:marTop w:val="0"/>
      <w:marBottom w:val="0"/>
      <w:divBdr>
        <w:top w:val="none" w:sz="0" w:space="0" w:color="auto"/>
        <w:left w:val="none" w:sz="0" w:space="0" w:color="auto"/>
        <w:bottom w:val="none" w:sz="0" w:space="0" w:color="auto"/>
        <w:right w:val="none" w:sz="0" w:space="0" w:color="auto"/>
      </w:divBdr>
      <w:divsChild>
        <w:div w:id="1740058666">
          <w:marLeft w:val="360"/>
          <w:marRight w:val="0"/>
          <w:marTop w:val="0"/>
          <w:marBottom w:val="0"/>
          <w:divBdr>
            <w:top w:val="none" w:sz="0" w:space="0" w:color="auto"/>
            <w:left w:val="none" w:sz="0" w:space="0" w:color="auto"/>
            <w:bottom w:val="none" w:sz="0" w:space="0" w:color="auto"/>
            <w:right w:val="none" w:sz="0" w:space="0" w:color="auto"/>
          </w:divBdr>
        </w:div>
        <w:div w:id="967005248">
          <w:marLeft w:val="360"/>
          <w:marRight w:val="0"/>
          <w:marTop w:val="0"/>
          <w:marBottom w:val="0"/>
          <w:divBdr>
            <w:top w:val="none" w:sz="0" w:space="0" w:color="auto"/>
            <w:left w:val="none" w:sz="0" w:space="0" w:color="auto"/>
            <w:bottom w:val="none" w:sz="0" w:space="0" w:color="auto"/>
            <w:right w:val="none" w:sz="0" w:space="0" w:color="auto"/>
          </w:divBdr>
        </w:div>
        <w:div w:id="1602252043">
          <w:marLeft w:val="360"/>
          <w:marRight w:val="0"/>
          <w:marTop w:val="0"/>
          <w:marBottom w:val="0"/>
          <w:divBdr>
            <w:top w:val="none" w:sz="0" w:space="0" w:color="auto"/>
            <w:left w:val="none" w:sz="0" w:space="0" w:color="auto"/>
            <w:bottom w:val="none" w:sz="0" w:space="0" w:color="auto"/>
            <w:right w:val="none" w:sz="0" w:space="0" w:color="auto"/>
          </w:divBdr>
        </w:div>
        <w:div w:id="1599093280">
          <w:marLeft w:val="360"/>
          <w:marRight w:val="0"/>
          <w:marTop w:val="0"/>
          <w:marBottom w:val="0"/>
          <w:divBdr>
            <w:top w:val="none" w:sz="0" w:space="0" w:color="auto"/>
            <w:left w:val="none" w:sz="0" w:space="0" w:color="auto"/>
            <w:bottom w:val="none" w:sz="0" w:space="0" w:color="auto"/>
            <w:right w:val="none" w:sz="0" w:space="0" w:color="auto"/>
          </w:divBdr>
        </w:div>
        <w:div w:id="1568147148">
          <w:marLeft w:val="360"/>
          <w:marRight w:val="0"/>
          <w:marTop w:val="0"/>
          <w:marBottom w:val="0"/>
          <w:divBdr>
            <w:top w:val="none" w:sz="0" w:space="0" w:color="auto"/>
            <w:left w:val="none" w:sz="0" w:space="0" w:color="auto"/>
            <w:bottom w:val="none" w:sz="0" w:space="0" w:color="auto"/>
            <w:right w:val="none" w:sz="0" w:space="0" w:color="auto"/>
          </w:divBdr>
        </w:div>
        <w:div w:id="1006245718">
          <w:marLeft w:val="360"/>
          <w:marRight w:val="0"/>
          <w:marTop w:val="0"/>
          <w:marBottom w:val="0"/>
          <w:divBdr>
            <w:top w:val="none" w:sz="0" w:space="0" w:color="auto"/>
            <w:left w:val="none" w:sz="0" w:space="0" w:color="auto"/>
            <w:bottom w:val="none" w:sz="0" w:space="0" w:color="auto"/>
            <w:right w:val="none" w:sz="0" w:space="0" w:color="auto"/>
          </w:divBdr>
        </w:div>
      </w:divsChild>
    </w:div>
    <w:div w:id="1616864605">
      <w:bodyDiv w:val="1"/>
      <w:marLeft w:val="0"/>
      <w:marRight w:val="0"/>
      <w:marTop w:val="0"/>
      <w:marBottom w:val="0"/>
      <w:divBdr>
        <w:top w:val="none" w:sz="0" w:space="0" w:color="auto"/>
        <w:left w:val="none" w:sz="0" w:space="0" w:color="auto"/>
        <w:bottom w:val="none" w:sz="0" w:space="0" w:color="auto"/>
        <w:right w:val="none" w:sz="0" w:space="0" w:color="auto"/>
      </w:divBdr>
      <w:divsChild>
        <w:div w:id="1411390745">
          <w:marLeft w:val="360"/>
          <w:marRight w:val="0"/>
          <w:marTop w:val="0"/>
          <w:marBottom w:val="0"/>
          <w:divBdr>
            <w:top w:val="none" w:sz="0" w:space="0" w:color="auto"/>
            <w:left w:val="none" w:sz="0" w:space="0" w:color="auto"/>
            <w:bottom w:val="none" w:sz="0" w:space="0" w:color="auto"/>
            <w:right w:val="none" w:sz="0" w:space="0" w:color="auto"/>
          </w:divBdr>
        </w:div>
        <w:div w:id="174616254">
          <w:marLeft w:val="360"/>
          <w:marRight w:val="0"/>
          <w:marTop w:val="0"/>
          <w:marBottom w:val="0"/>
          <w:divBdr>
            <w:top w:val="none" w:sz="0" w:space="0" w:color="auto"/>
            <w:left w:val="none" w:sz="0" w:space="0" w:color="auto"/>
            <w:bottom w:val="none" w:sz="0" w:space="0" w:color="auto"/>
            <w:right w:val="none" w:sz="0" w:space="0" w:color="auto"/>
          </w:divBdr>
        </w:div>
        <w:div w:id="410006377">
          <w:marLeft w:val="360"/>
          <w:marRight w:val="0"/>
          <w:marTop w:val="0"/>
          <w:marBottom w:val="0"/>
          <w:divBdr>
            <w:top w:val="none" w:sz="0" w:space="0" w:color="auto"/>
            <w:left w:val="none" w:sz="0" w:space="0" w:color="auto"/>
            <w:bottom w:val="none" w:sz="0" w:space="0" w:color="auto"/>
            <w:right w:val="none" w:sz="0" w:space="0" w:color="auto"/>
          </w:divBdr>
        </w:div>
        <w:div w:id="1000081367">
          <w:marLeft w:val="360"/>
          <w:marRight w:val="0"/>
          <w:marTop w:val="0"/>
          <w:marBottom w:val="0"/>
          <w:divBdr>
            <w:top w:val="none" w:sz="0" w:space="0" w:color="auto"/>
            <w:left w:val="none" w:sz="0" w:space="0" w:color="auto"/>
            <w:bottom w:val="none" w:sz="0" w:space="0" w:color="auto"/>
            <w:right w:val="none" w:sz="0" w:space="0" w:color="auto"/>
          </w:divBdr>
        </w:div>
      </w:divsChild>
    </w:div>
    <w:div w:id="1643926329">
      <w:bodyDiv w:val="1"/>
      <w:marLeft w:val="0"/>
      <w:marRight w:val="0"/>
      <w:marTop w:val="0"/>
      <w:marBottom w:val="0"/>
      <w:divBdr>
        <w:top w:val="none" w:sz="0" w:space="0" w:color="auto"/>
        <w:left w:val="none" w:sz="0" w:space="0" w:color="auto"/>
        <w:bottom w:val="none" w:sz="0" w:space="0" w:color="auto"/>
        <w:right w:val="none" w:sz="0" w:space="0" w:color="auto"/>
      </w:divBdr>
    </w:div>
    <w:div w:id="1689284464">
      <w:bodyDiv w:val="1"/>
      <w:marLeft w:val="0"/>
      <w:marRight w:val="0"/>
      <w:marTop w:val="0"/>
      <w:marBottom w:val="0"/>
      <w:divBdr>
        <w:top w:val="none" w:sz="0" w:space="0" w:color="auto"/>
        <w:left w:val="none" w:sz="0" w:space="0" w:color="auto"/>
        <w:bottom w:val="none" w:sz="0" w:space="0" w:color="auto"/>
        <w:right w:val="none" w:sz="0" w:space="0" w:color="auto"/>
      </w:divBdr>
    </w:div>
    <w:div w:id="1716271258">
      <w:bodyDiv w:val="1"/>
      <w:marLeft w:val="0"/>
      <w:marRight w:val="0"/>
      <w:marTop w:val="0"/>
      <w:marBottom w:val="0"/>
      <w:divBdr>
        <w:top w:val="none" w:sz="0" w:space="0" w:color="auto"/>
        <w:left w:val="none" w:sz="0" w:space="0" w:color="auto"/>
        <w:bottom w:val="none" w:sz="0" w:space="0" w:color="auto"/>
        <w:right w:val="none" w:sz="0" w:space="0" w:color="auto"/>
      </w:divBdr>
      <w:divsChild>
        <w:div w:id="295570555">
          <w:marLeft w:val="446"/>
          <w:marRight w:val="0"/>
          <w:marTop w:val="0"/>
          <w:marBottom w:val="0"/>
          <w:divBdr>
            <w:top w:val="none" w:sz="0" w:space="0" w:color="auto"/>
            <w:left w:val="none" w:sz="0" w:space="0" w:color="auto"/>
            <w:bottom w:val="none" w:sz="0" w:space="0" w:color="auto"/>
            <w:right w:val="none" w:sz="0" w:space="0" w:color="auto"/>
          </w:divBdr>
        </w:div>
        <w:div w:id="177085141">
          <w:marLeft w:val="446"/>
          <w:marRight w:val="0"/>
          <w:marTop w:val="0"/>
          <w:marBottom w:val="0"/>
          <w:divBdr>
            <w:top w:val="none" w:sz="0" w:space="0" w:color="auto"/>
            <w:left w:val="none" w:sz="0" w:space="0" w:color="auto"/>
            <w:bottom w:val="none" w:sz="0" w:space="0" w:color="auto"/>
            <w:right w:val="none" w:sz="0" w:space="0" w:color="auto"/>
          </w:divBdr>
        </w:div>
        <w:div w:id="481312972">
          <w:marLeft w:val="446"/>
          <w:marRight w:val="0"/>
          <w:marTop w:val="0"/>
          <w:marBottom w:val="0"/>
          <w:divBdr>
            <w:top w:val="none" w:sz="0" w:space="0" w:color="auto"/>
            <w:left w:val="none" w:sz="0" w:space="0" w:color="auto"/>
            <w:bottom w:val="none" w:sz="0" w:space="0" w:color="auto"/>
            <w:right w:val="none" w:sz="0" w:space="0" w:color="auto"/>
          </w:divBdr>
        </w:div>
      </w:divsChild>
    </w:div>
    <w:div w:id="1784961286">
      <w:bodyDiv w:val="1"/>
      <w:marLeft w:val="0"/>
      <w:marRight w:val="0"/>
      <w:marTop w:val="0"/>
      <w:marBottom w:val="0"/>
      <w:divBdr>
        <w:top w:val="none" w:sz="0" w:space="0" w:color="auto"/>
        <w:left w:val="none" w:sz="0" w:space="0" w:color="auto"/>
        <w:bottom w:val="none" w:sz="0" w:space="0" w:color="auto"/>
        <w:right w:val="none" w:sz="0" w:space="0" w:color="auto"/>
      </w:divBdr>
      <w:divsChild>
        <w:div w:id="841238132">
          <w:marLeft w:val="446"/>
          <w:marRight w:val="0"/>
          <w:marTop w:val="0"/>
          <w:marBottom w:val="0"/>
          <w:divBdr>
            <w:top w:val="none" w:sz="0" w:space="0" w:color="auto"/>
            <w:left w:val="none" w:sz="0" w:space="0" w:color="auto"/>
            <w:bottom w:val="none" w:sz="0" w:space="0" w:color="auto"/>
            <w:right w:val="none" w:sz="0" w:space="0" w:color="auto"/>
          </w:divBdr>
        </w:div>
        <w:div w:id="1807700647">
          <w:marLeft w:val="446"/>
          <w:marRight w:val="0"/>
          <w:marTop w:val="0"/>
          <w:marBottom w:val="0"/>
          <w:divBdr>
            <w:top w:val="none" w:sz="0" w:space="0" w:color="auto"/>
            <w:left w:val="none" w:sz="0" w:space="0" w:color="auto"/>
            <w:bottom w:val="none" w:sz="0" w:space="0" w:color="auto"/>
            <w:right w:val="none" w:sz="0" w:space="0" w:color="auto"/>
          </w:divBdr>
        </w:div>
        <w:div w:id="1749036371">
          <w:marLeft w:val="446"/>
          <w:marRight w:val="0"/>
          <w:marTop w:val="0"/>
          <w:marBottom w:val="0"/>
          <w:divBdr>
            <w:top w:val="none" w:sz="0" w:space="0" w:color="auto"/>
            <w:left w:val="none" w:sz="0" w:space="0" w:color="auto"/>
            <w:bottom w:val="none" w:sz="0" w:space="0" w:color="auto"/>
            <w:right w:val="none" w:sz="0" w:space="0" w:color="auto"/>
          </w:divBdr>
        </w:div>
        <w:div w:id="474303056">
          <w:marLeft w:val="446"/>
          <w:marRight w:val="0"/>
          <w:marTop w:val="0"/>
          <w:marBottom w:val="0"/>
          <w:divBdr>
            <w:top w:val="none" w:sz="0" w:space="0" w:color="auto"/>
            <w:left w:val="none" w:sz="0" w:space="0" w:color="auto"/>
            <w:bottom w:val="none" w:sz="0" w:space="0" w:color="auto"/>
            <w:right w:val="none" w:sz="0" w:space="0" w:color="auto"/>
          </w:divBdr>
        </w:div>
      </w:divsChild>
    </w:div>
    <w:div w:id="1897622623">
      <w:bodyDiv w:val="1"/>
      <w:marLeft w:val="0"/>
      <w:marRight w:val="0"/>
      <w:marTop w:val="0"/>
      <w:marBottom w:val="0"/>
      <w:divBdr>
        <w:top w:val="none" w:sz="0" w:space="0" w:color="auto"/>
        <w:left w:val="none" w:sz="0" w:space="0" w:color="auto"/>
        <w:bottom w:val="none" w:sz="0" w:space="0" w:color="auto"/>
        <w:right w:val="none" w:sz="0" w:space="0" w:color="auto"/>
      </w:divBdr>
      <w:divsChild>
        <w:div w:id="1935212796">
          <w:marLeft w:val="360"/>
          <w:marRight w:val="0"/>
          <w:marTop w:val="0"/>
          <w:marBottom w:val="0"/>
          <w:divBdr>
            <w:top w:val="none" w:sz="0" w:space="0" w:color="auto"/>
            <w:left w:val="none" w:sz="0" w:space="0" w:color="auto"/>
            <w:bottom w:val="none" w:sz="0" w:space="0" w:color="auto"/>
            <w:right w:val="none" w:sz="0" w:space="0" w:color="auto"/>
          </w:divBdr>
        </w:div>
        <w:div w:id="1018389967">
          <w:marLeft w:val="360"/>
          <w:marRight w:val="0"/>
          <w:marTop w:val="0"/>
          <w:marBottom w:val="0"/>
          <w:divBdr>
            <w:top w:val="none" w:sz="0" w:space="0" w:color="auto"/>
            <w:left w:val="none" w:sz="0" w:space="0" w:color="auto"/>
            <w:bottom w:val="none" w:sz="0" w:space="0" w:color="auto"/>
            <w:right w:val="none" w:sz="0" w:space="0" w:color="auto"/>
          </w:divBdr>
        </w:div>
        <w:div w:id="1265262370">
          <w:marLeft w:val="360"/>
          <w:marRight w:val="0"/>
          <w:marTop w:val="0"/>
          <w:marBottom w:val="0"/>
          <w:divBdr>
            <w:top w:val="none" w:sz="0" w:space="0" w:color="auto"/>
            <w:left w:val="none" w:sz="0" w:space="0" w:color="auto"/>
            <w:bottom w:val="none" w:sz="0" w:space="0" w:color="auto"/>
            <w:right w:val="none" w:sz="0" w:space="0" w:color="auto"/>
          </w:divBdr>
        </w:div>
        <w:div w:id="670723246">
          <w:marLeft w:val="360"/>
          <w:marRight w:val="0"/>
          <w:marTop w:val="0"/>
          <w:marBottom w:val="0"/>
          <w:divBdr>
            <w:top w:val="none" w:sz="0" w:space="0" w:color="auto"/>
            <w:left w:val="none" w:sz="0" w:space="0" w:color="auto"/>
            <w:bottom w:val="none" w:sz="0" w:space="0" w:color="auto"/>
            <w:right w:val="none" w:sz="0" w:space="0" w:color="auto"/>
          </w:divBdr>
        </w:div>
      </w:divsChild>
    </w:div>
    <w:div w:id="205318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bend.or.us/" TargetMode="External"/><Relationship Id="rId26" Type="http://schemas.openxmlformats.org/officeDocument/2006/relationships/hyperlink" Target="http://www.section508.gov/content/VARC" TargetMode="External"/><Relationship Id="rId39" Type="http://schemas.openxmlformats.org/officeDocument/2006/relationships/hyperlink" Target="http://jimthatcher.com/" TargetMode="External"/><Relationship Id="rId3" Type="http://schemas.openxmlformats.org/officeDocument/2006/relationships/styles" Target="styles.xml"/><Relationship Id="rId21" Type="http://schemas.openxmlformats.org/officeDocument/2006/relationships/hyperlink" Target="http://wave.webaim.org/" TargetMode="External"/><Relationship Id="rId34" Type="http://schemas.openxmlformats.org/officeDocument/2006/relationships/hyperlink" Target="http://www.ada.gov/websites2.htm" TargetMode="External"/><Relationship Id="rId42" Type="http://schemas.openxmlformats.org/officeDocument/2006/relationships/hyperlink" Target="http://webaim.org/resources/" TargetMode="External"/><Relationship Id="rId47" Type="http://schemas.openxmlformats.org/officeDocument/2006/relationships/hyperlink" Target="https://www.linkedin.com/pulse/why-accessible-websites-mobile-applications-matter-eric-lambert"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da.gov/nueces_co_tx_pca/nueces_co_tx_sa.html" TargetMode="External"/><Relationship Id="rId25" Type="http://schemas.openxmlformats.org/officeDocument/2006/relationships/hyperlink" Target="http://www.itic.org/policy/accessibility/" TargetMode="External"/><Relationship Id="rId33" Type="http://schemas.openxmlformats.org/officeDocument/2006/relationships/hyperlink" Target="http://www.ada.gov/websites2.htm" TargetMode="External"/><Relationship Id="rId38" Type="http://schemas.openxmlformats.org/officeDocument/2006/relationships/hyperlink" Target="http://www.w3.org/TR/WCAG20/" TargetMode="External"/><Relationship Id="rId46" Type="http://schemas.openxmlformats.org/officeDocument/2006/relationships/hyperlink" Target="https://pages.18f.gov/accessibility/checklis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end.or.us/index.aspx?page=70" TargetMode="External"/><Relationship Id="rId29" Type="http://schemas.openxmlformats.org/officeDocument/2006/relationships/hyperlink" Target="file:///C:\Users\thumbarger.NETVIP\Downloads\ITI-VPAT%20(2).doc" TargetMode="External"/><Relationship Id="rId41" Type="http://schemas.openxmlformats.org/officeDocument/2006/relationships/hyperlink" Target="http://www.citizensonlin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ebaim.org/resources/contrastchecker/" TargetMode="External"/><Relationship Id="rId32" Type="http://schemas.openxmlformats.org/officeDocument/2006/relationships/hyperlink" Target="http://www.visioninternet.com/Home/Components/News/News/596/1346?backlist=/our-vision/resources/blog/-npage-2" TargetMode="External"/><Relationship Id="rId37" Type="http://schemas.openxmlformats.org/officeDocument/2006/relationships/hyperlink" Target="http://www.w3.org/standards/webdesign/accessibility" TargetMode="External"/><Relationship Id="rId40" Type="http://schemas.openxmlformats.org/officeDocument/2006/relationships/hyperlink" Target="http://jimthatcher.com/" TargetMode="External"/><Relationship Id="rId45" Type="http://schemas.openxmlformats.org/officeDocument/2006/relationships/hyperlink" Target="https://pages.18f.gov/accessibility/checklist/"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yperlink" Target="file:///C:\Users\thumbarger.NETVIP\Downloads\ITI-VPAT%20(2).doc" TargetMode="External"/><Relationship Id="rId36" Type="http://schemas.openxmlformats.org/officeDocument/2006/relationships/hyperlink" Target="http://www.w3.org/standards/webdesign/accessibility" TargetMode="External"/><Relationship Id="rId49" Type="http://schemas.openxmlformats.org/officeDocument/2006/relationships/header" Target="header1.xml"/><Relationship Id="rId10" Type="http://schemas.openxmlformats.org/officeDocument/2006/relationships/hyperlink" Target="http://www.section508.gov/content/VARC" TargetMode="External"/><Relationship Id="rId19" Type="http://schemas.openxmlformats.org/officeDocument/2006/relationships/hyperlink" Target="http://www.bendsource.com/Bent/archives/2014/07/24/us-dept-of-justice-closes-ada-case-against-city-of-bend" TargetMode="External"/><Relationship Id="rId31" Type="http://schemas.openxmlformats.org/officeDocument/2006/relationships/hyperlink" Target="http://www.visioninternet.com/Home/Components/News/News/620/1346" TargetMode="External"/><Relationship Id="rId44" Type="http://schemas.openxmlformats.org/officeDocument/2006/relationships/hyperlink" Target="http://www.it.cornell.edu/policies/accessibility/primer/wa1_intro.cf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tic.org/policy/accessibility/" TargetMode="External"/><Relationship Id="rId14" Type="http://schemas.openxmlformats.org/officeDocument/2006/relationships/image" Target="media/image4.jpeg"/><Relationship Id="rId22" Type="http://schemas.openxmlformats.org/officeDocument/2006/relationships/hyperlink" Target="http://wave.webaim.org/" TargetMode="External"/><Relationship Id="rId27" Type="http://schemas.openxmlformats.org/officeDocument/2006/relationships/hyperlink" Target="http://www.itic.org/dotAsset/5644ecd2-5024-417f-bc23-a52650f47ef8.doc" TargetMode="External"/><Relationship Id="rId30" Type="http://schemas.openxmlformats.org/officeDocument/2006/relationships/hyperlink" Target="http://www.visioninternet.com/Home/Components/News/News/590/1346" TargetMode="External"/><Relationship Id="rId35" Type="http://schemas.openxmlformats.org/officeDocument/2006/relationships/hyperlink" Target="http://www.section508.gov/" TargetMode="External"/><Relationship Id="rId43" Type="http://schemas.openxmlformats.org/officeDocument/2006/relationships/hyperlink" Target="http://webaim.org/resources/" TargetMode="External"/><Relationship Id="rId48" Type="http://schemas.openxmlformats.org/officeDocument/2006/relationships/hyperlink" Target="http://webaim.org/intro/index" TargetMode="Externa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C0246-ECA8-477D-A18B-37BDB2EB2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24</Pages>
  <Words>3435</Words>
  <Characters>19585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Taleah Codrington</cp:lastModifiedBy>
  <cp:revision>5</cp:revision>
  <cp:lastPrinted>2016-01-25T17:10:00Z</cp:lastPrinted>
  <dcterms:created xsi:type="dcterms:W3CDTF">2016-11-11T20:32:00Z</dcterms:created>
  <dcterms:modified xsi:type="dcterms:W3CDTF">2016-11-23T18:19:00Z</dcterms:modified>
</cp:coreProperties>
</file>